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31" w:rsidRPr="00873E67" w:rsidRDefault="00E12431" w:rsidP="00E12431">
      <w:pPr>
        <w:jc w:val="center"/>
        <w:rPr>
          <w:b/>
          <w:sz w:val="32"/>
          <w:szCs w:val="32"/>
        </w:rPr>
      </w:pPr>
      <w:r w:rsidRPr="00873E67">
        <w:rPr>
          <w:b/>
          <w:sz w:val="32"/>
          <w:szCs w:val="32"/>
        </w:rPr>
        <w:t>ПРАВИТЕЛЬСТВО ЯРОСЛАВСКОЙ ОБЛАСТИ</w:t>
      </w:r>
    </w:p>
    <w:p w:rsidR="00E12431" w:rsidRPr="00873E67" w:rsidRDefault="00E12431" w:rsidP="00E12431">
      <w:pPr>
        <w:jc w:val="center"/>
        <w:rPr>
          <w:b/>
          <w:sz w:val="32"/>
          <w:szCs w:val="32"/>
        </w:rPr>
      </w:pPr>
    </w:p>
    <w:p w:rsidR="00E12431" w:rsidRPr="00873E67" w:rsidRDefault="00E12431" w:rsidP="00E12431">
      <w:pPr>
        <w:jc w:val="center"/>
        <w:rPr>
          <w:sz w:val="32"/>
          <w:szCs w:val="32"/>
        </w:rPr>
      </w:pPr>
      <w:r w:rsidRPr="00873E67">
        <w:rPr>
          <w:b/>
          <w:sz w:val="32"/>
          <w:szCs w:val="32"/>
        </w:rPr>
        <w:t>ПОСТАНОВЛЕНИЕ</w:t>
      </w:r>
    </w:p>
    <w:p w:rsidR="00E12431" w:rsidRPr="00873E67" w:rsidRDefault="00E12431" w:rsidP="00E12431">
      <w:pPr>
        <w:jc w:val="both"/>
        <w:rPr>
          <w:rFonts w:cs="Times New Roman"/>
          <w:szCs w:val="28"/>
        </w:rPr>
      </w:pPr>
    </w:p>
    <w:p w:rsidR="00E12431" w:rsidRPr="00873E67" w:rsidRDefault="00E12431" w:rsidP="00E12431">
      <w:pPr>
        <w:jc w:val="both"/>
        <w:rPr>
          <w:rFonts w:cs="Times New Roman"/>
          <w:szCs w:val="28"/>
        </w:rPr>
      </w:pPr>
    </w:p>
    <w:p w:rsidR="00E12431" w:rsidRPr="00873E67" w:rsidRDefault="00E12431" w:rsidP="00E12431">
      <w:pPr>
        <w:ind w:firstLine="0"/>
        <w:jc w:val="both"/>
        <w:rPr>
          <w:rFonts w:cs="Times New Roman"/>
          <w:szCs w:val="28"/>
        </w:rPr>
      </w:pPr>
      <w:r w:rsidRPr="00873E6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26.10</w:t>
      </w:r>
      <w:r w:rsidRPr="00873E67">
        <w:rPr>
          <w:rFonts w:cs="Times New Roman"/>
          <w:szCs w:val="28"/>
        </w:rPr>
        <w:t xml:space="preserve">.2018 № </w:t>
      </w:r>
      <w:r>
        <w:rPr>
          <w:rFonts w:cs="Times New Roman"/>
          <w:szCs w:val="28"/>
        </w:rPr>
        <w:t>787</w:t>
      </w:r>
      <w:r w:rsidRPr="00873E67">
        <w:rPr>
          <w:rFonts w:cs="Times New Roman"/>
          <w:szCs w:val="28"/>
        </w:rPr>
        <w:t>-п</w:t>
      </w:r>
    </w:p>
    <w:p w:rsidR="00E12431" w:rsidRPr="00873E67" w:rsidRDefault="00E12431" w:rsidP="00E12431">
      <w:pPr>
        <w:ind w:right="5101" w:firstLine="0"/>
        <w:jc w:val="both"/>
        <w:rPr>
          <w:rFonts w:cs="Times New Roman"/>
          <w:szCs w:val="28"/>
        </w:rPr>
      </w:pPr>
      <w:r w:rsidRPr="00873E67">
        <w:rPr>
          <w:rFonts w:cs="Times New Roman"/>
          <w:szCs w:val="28"/>
        </w:rPr>
        <w:t>г. Ярославль</w:t>
      </w:r>
    </w:p>
    <w:p w:rsidR="00BB38FE" w:rsidRDefault="00BB38FE" w:rsidP="00DB6572">
      <w:pPr>
        <w:spacing w:line="235" w:lineRule="auto"/>
        <w:ind w:right="5101"/>
        <w:jc w:val="both"/>
        <w:rPr>
          <w:rFonts w:cs="Times New Roman"/>
          <w:szCs w:val="28"/>
        </w:rPr>
      </w:pPr>
    </w:p>
    <w:p w:rsidR="001B6AAD" w:rsidRDefault="0088369B" w:rsidP="00F24227">
      <w:pPr>
        <w:ind w:right="5101" w:firstLine="0"/>
        <w:rPr>
          <w:rFonts w:cs="Times New Roman"/>
          <w:szCs w:val="28"/>
        </w:rPr>
      </w:pPr>
      <w:fldSimple w:instr=" DOCPROPERTY &quot;Содержание&quot; \* MERGEFORMAT ">
        <w:r w:rsidR="000E2182">
          <w:rPr>
            <w:rFonts w:cs="Times New Roman"/>
            <w:szCs w:val="28"/>
          </w:rPr>
          <w:t>О реализации мероприятия по внедрению целевой модели цифровой образовательной среды в образовательных организациях Ярославской области</w:t>
        </w:r>
      </w:fldSimple>
    </w:p>
    <w:p w:rsidR="001B6AAD" w:rsidRDefault="001B6AAD" w:rsidP="00DB6572">
      <w:pPr>
        <w:spacing w:line="235" w:lineRule="auto"/>
        <w:jc w:val="both"/>
        <w:rPr>
          <w:rFonts w:cs="Times New Roman"/>
          <w:szCs w:val="28"/>
        </w:rPr>
      </w:pPr>
    </w:p>
    <w:p w:rsidR="001B6AAD" w:rsidRPr="00DB6572" w:rsidRDefault="00DB6572" w:rsidP="00E60BA3">
      <w:pPr>
        <w:spacing w:line="228" w:lineRule="auto"/>
        <w:jc w:val="both"/>
        <w:rPr>
          <w:rFonts w:cs="Times New Roman"/>
          <w:spacing w:val="-4"/>
          <w:szCs w:val="28"/>
        </w:rPr>
      </w:pPr>
      <w:r w:rsidRPr="00DB6572">
        <w:rPr>
          <w:spacing w:val="-4"/>
          <w:szCs w:val="28"/>
        </w:rPr>
        <w:t xml:space="preserve">В целях </w:t>
      </w:r>
      <w:r w:rsidR="00F31EB9" w:rsidRPr="00DB6572">
        <w:rPr>
          <w:spacing w:val="-4"/>
          <w:szCs w:val="28"/>
        </w:rPr>
        <w:t>обеспечения участия Ярославской области в отборе субъектов Российской Федерации на предоставление в 2019 году субсидии из федерального бюджета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«Цифровая образовательная среда» национального проекта «Образование» государственной программы «Развитие образования»</w:t>
      </w:r>
      <w:r w:rsidR="00ED4516">
        <w:rPr>
          <w:spacing w:val="-4"/>
          <w:szCs w:val="28"/>
        </w:rPr>
        <w:t xml:space="preserve">, </w:t>
      </w:r>
      <w:r w:rsidR="00ED4516">
        <w:rPr>
          <w:szCs w:val="28"/>
        </w:rPr>
        <w:t>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г. № 10</w:t>
      </w:r>
      <w:r w:rsidR="00E60BA3">
        <w:rPr>
          <w:rFonts w:cs="Times New Roman"/>
          <w:spacing w:val="-4"/>
          <w:szCs w:val="28"/>
        </w:rPr>
        <w:t>,</w:t>
      </w:r>
    </w:p>
    <w:p w:rsidR="001B6AAD" w:rsidRPr="00DB6572" w:rsidRDefault="001B6AAD" w:rsidP="00E60BA3">
      <w:pPr>
        <w:spacing w:line="228" w:lineRule="auto"/>
        <w:ind w:firstLine="0"/>
        <w:jc w:val="both"/>
        <w:rPr>
          <w:rFonts w:cs="Times New Roman"/>
          <w:szCs w:val="28"/>
        </w:rPr>
      </w:pPr>
      <w:r w:rsidRPr="00DB6572">
        <w:rPr>
          <w:rFonts w:cs="Times New Roman"/>
          <w:szCs w:val="28"/>
        </w:rPr>
        <w:t>ПРАВИТЕЛЬСТВО ОБЛАСТИ ПОСТАНОВЛЯЕТ:</w:t>
      </w:r>
    </w:p>
    <w:p w:rsidR="00F31EB9" w:rsidRPr="00DB6572" w:rsidRDefault="00F31EB9" w:rsidP="00E60BA3">
      <w:pPr>
        <w:spacing w:line="228" w:lineRule="auto"/>
        <w:jc w:val="both"/>
        <w:rPr>
          <w:szCs w:val="28"/>
        </w:rPr>
      </w:pPr>
      <w:r w:rsidRPr="00DB6572">
        <w:rPr>
          <w:szCs w:val="28"/>
        </w:rPr>
        <w:t xml:space="preserve">1. Определить региональным координатором </w:t>
      </w:r>
      <w:r w:rsidR="003D1ED5">
        <w:rPr>
          <w:szCs w:val="28"/>
        </w:rPr>
        <w:t xml:space="preserve">мероприятия </w:t>
      </w:r>
      <w:r w:rsidRPr="00DB6572">
        <w:rPr>
          <w:szCs w:val="28"/>
        </w:rPr>
        <w:t>по внедрению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 департамент образования Ярославской области.</w:t>
      </w:r>
    </w:p>
    <w:p w:rsidR="00F31EB9" w:rsidRPr="00DB6572" w:rsidRDefault="00F31EB9" w:rsidP="00E60BA3">
      <w:pPr>
        <w:spacing w:line="228" w:lineRule="auto"/>
        <w:jc w:val="both"/>
        <w:rPr>
          <w:szCs w:val="28"/>
        </w:rPr>
      </w:pPr>
      <w:r w:rsidRPr="00DB6572">
        <w:rPr>
          <w:szCs w:val="28"/>
        </w:rPr>
        <w:t>2. Утвердить прилагаемый комплекс мер по внедрению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 на 2019 – 2023 годы.</w:t>
      </w:r>
    </w:p>
    <w:p w:rsidR="00F31EB9" w:rsidRPr="00DB6572" w:rsidRDefault="00F31EB9" w:rsidP="00E60BA3">
      <w:pPr>
        <w:spacing w:line="228" w:lineRule="auto"/>
        <w:jc w:val="both"/>
        <w:rPr>
          <w:szCs w:val="28"/>
        </w:rPr>
      </w:pPr>
      <w:r w:rsidRPr="00DB6572">
        <w:rPr>
          <w:szCs w:val="28"/>
        </w:rPr>
        <w:t xml:space="preserve">3. Утвердить прилагаемую </w:t>
      </w:r>
      <w:r w:rsidR="003D1ED5">
        <w:rPr>
          <w:szCs w:val="28"/>
        </w:rPr>
        <w:t>К</w:t>
      </w:r>
      <w:r w:rsidR="003D1ED5" w:rsidRPr="00DB6572">
        <w:rPr>
          <w:szCs w:val="28"/>
        </w:rPr>
        <w:t xml:space="preserve">онцепцию </w:t>
      </w:r>
      <w:r w:rsidRPr="00DB6572">
        <w:rPr>
          <w:szCs w:val="28"/>
        </w:rPr>
        <w:t>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области.</w:t>
      </w:r>
    </w:p>
    <w:p w:rsidR="00F31EB9" w:rsidRPr="00DB6572" w:rsidRDefault="00F31EB9" w:rsidP="00E60BA3">
      <w:pPr>
        <w:autoSpaceDE w:val="0"/>
        <w:autoSpaceDN w:val="0"/>
        <w:adjustRightInd w:val="0"/>
        <w:spacing w:line="228" w:lineRule="auto"/>
        <w:jc w:val="both"/>
      </w:pPr>
      <w:r w:rsidRPr="00DB6572">
        <w:rPr>
          <w:szCs w:val="28"/>
        </w:rPr>
        <w:t>4. Контроль за исполнением постановления возложить на</w:t>
      </w:r>
      <w:r w:rsidRPr="00DB6572">
        <w:rPr>
          <w:rFonts w:cs="Times New Roman"/>
          <w:szCs w:val="28"/>
        </w:rPr>
        <w:t>заместителя Председателя Правительства области, курирующего вопросы образования, охраны объектов культурного наследия, имущества и природопользования</w:t>
      </w:r>
      <w:r w:rsidRPr="00DB6572">
        <w:t>.</w:t>
      </w:r>
    </w:p>
    <w:p w:rsidR="00BB38FE" w:rsidRPr="00DB6572" w:rsidRDefault="00F31EB9" w:rsidP="00E60BA3">
      <w:pPr>
        <w:autoSpaceDE w:val="0"/>
        <w:autoSpaceDN w:val="0"/>
        <w:adjustRightInd w:val="0"/>
        <w:spacing w:line="228" w:lineRule="auto"/>
        <w:jc w:val="both"/>
        <w:rPr>
          <w:rFonts w:cs="Times New Roman"/>
          <w:szCs w:val="28"/>
        </w:rPr>
      </w:pPr>
      <w:r w:rsidRPr="00DB6572">
        <w:rPr>
          <w:szCs w:val="28"/>
        </w:rPr>
        <w:t>5. Постановление вступает в силу с момента подписания.</w:t>
      </w:r>
    </w:p>
    <w:p w:rsidR="00BB38FE" w:rsidRDefault="00BB38FE" w:rsidP="00E60BA3">
      <w:pPr>
        <w:spacing w:line="228" w:lineRule="auto"/>
        <w:jc w:val="both"/>
        <w:rPr>
          <w:rFonts w:cs="Times New Roman"/>
          <w:szCs w:val="28"/>
        </w:rPr>
      </w:pPr>
    </w:p>
    <w:p w:rsidR="00BB38FE" w:rsidRDefault="00BB38FE" w:rsidP="00E60BA3">
      <w:pPr>
        <w:spacing w:line="228" w:lineRule="auto"/>
        <w:jc w:val="both"/>
        <w:rPr>
          <w:rFonts w:cs="Times New Roman"/>
          <w:szCs w:val="28"/>
        </w:rPr>
      </w:pPr>
    </w:p>
    <w:tbl>
      <w:tblPr>
        <w:tblW w:w="5000" w:type="pct"/>
        <w:tblLook w:val="0000"/>
      </w:tblPr>
      <w:tblGrid>
        <w:gridCol w:w="4714"/>
        <w:gridCol w:w="4856"/>
      </w:tblGrid>
      <w:tr w:rsidR="00B41FCA" w:rsidTr="00557D7C">
        <w:tc>
          <w:tcPr>
            <w:tcW w:w="2463" w:type="pct"/>
          </w:tcPr>
          <w:p w:rsidR="00B41FCA" w:rsidRPr="00F82D65" w:rsidRDefault="00B41FCA" w:rsidP="00E60BA3">
            <w:pPr>
              <w:tabs>
                <w:tab w:val="right" w:pos="8931"/>
              </w:tabs>
              <w:spacing w:line="228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:rsidR="00B41FCA" w:rsidRDefault="00B41FCA" w:rsidP="00E60BA3">
            <w:pPr>
              <w:tabs>
                <w:tab w:val="right" w:pos="8931"/>
              </w:tabs>
              <w:spacing w:line="228" w:lineRule="auto"/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2537" w:type="pct"/>
            <w:vAlign w:val="bottom"/>
          </w:tcPr>
          <w:p w:rsidR="00B41FCA" w:rsidRDefault="00B41FCA" w:rsidP="00E60BA3">
            <w:pPr>
              <w:tabs>
                <w:tab w:val="right" w:pos="8931"/>
              </w:tabs>
              <w:spacing w:line="228" w:lineRule="auto"/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:rsidR="00557D7C" w:rsidRDefault="00557D7C" w:rsidP="00557D7C">
      <w:pPr>
        <w:spacing w:line="228" w:lineRule="auto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p w:rsidR="00557D7C" w:rsidRDefault="00557D7C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lastRenderedPageBreak/>
        <w:t>УТВЕРЖДЁН</w:t>
      </w:r>
    </w:p>
    <w:p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t>постановлением</w:t>
      </w:r>
    </w:p>
    <w:p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t>Правительства области</w:t>
      </w:r>
    </w:p>
    <w:p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873E6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26.10</w:t>
      </w:r>
      <w:r w:rsidRPr="00873E67">
        <w:rPr>
          <w:rFonts w:cs="Times New Roman"/>
          <w:szCs w:val="28"/>
        </w:rPr>
        <w:t xml:space="preserve">.2018 № </w:t>
      </w:r>
      <w:r>
        <w:rPr>
          <w:rFonts w:cs="Times New Roman"/>
          <w:szCs w:val="28"/>
        </w:rPr>
        <w:t>787</w:t>
      </w:r>
      <w:r w:rsidRPr="00873E67">
        <w:rPr>
          <w:rFonts w:cs="Times New Roman"/>
          <w:szCs w:val="28"/>
        </w:rPr>
        <w:t>-п</w:t>
      </w:r>
    </w:p>
    <w:p w:rsidR="00557D7C" w:rsidRPr="000D026C" w:rsidRDefault="00557D7C" w:rsidP="00557D7C">
      <w:pPr>
        <w:ind w:left="5103"/>
        <w:rPr>
          <w:rFonts w:cs="Times New Roman"/>
          <w:szCs w:val="28"/>
        </w:rPr>
      </w:pPr>
    </w:p>
    <w:p w:rsidR="00557D7C" w:rsidRPr="000579FC" w:rsidRDefault="00557D7C" w:rsidP="00557D7C">
      <w:pPr>
        <w:ind w:left="5103"/>
        <w:rPr>
          <w:rFonts w:cs="Times New Roman"/>
          <w:szCs w:val="28"/>
        </w:rPr>
      </w:pPr>
    </w:p>
    <w:p w:rsidR="00557D7C" w:rsidRPr="00DF67D6" w:rsidRDefault="00557D7C" w:rsidP="00557D7C">
      <w:pPr>
        <w:ind w:firstLine="0"/>
        <w:jc w:val="center"/>
        <w:rPr>
          <w:rFonts w:cs="Times New Roman"/>
          <w:b/>
          <w:szCs w:val="28"/>
        </w:rPr>
      </w:pPr>
      <w:r w:rsidRPr="000579FC">
        <w:rPr>
          <w:rFonts w:cs="Times New Roman"/>
          <w:b/>
          <w:szCs w:val="28"/>
        </w:rPr>
        <w:t>КОМПЛЕКС</w:t>
      </w:r>
      <w:r w:rsidRPr="00021EC1">
        <w:rPr>
          <w:rFonts w:cs="Times New Roman"/>
          <w:b/>
          <w:szCs w:val="28"/>
        </w:rPr>
        <w:t xml:space="preserve"> МЕР</w:t>
      </w:r>
    </w:p>
    <w:p w:rsidR="00557D7C" w:rsidRPr="006B3291" w:rsidRDefault="00557D7C" w:rsidP="00557D7C">
      <w:pPr>
        <w:ind w:firstLine="0"/>
        <w:jc w:val="center"/>
        <w:rPr>
          <w:rFonts w:cs="Times New Roman"/>
          <w:b/>
          <w:szCs w:val="28"/>
        </w:rPr>
      </w:pPr>
      <w:r w:rsidRPr="00DF67D6">
        <w:rPr>
          <w:rFonts w:cs="Times New Roman"/>
          <w:b/>
          <w:szCs w:val="28"/>
        </w:rPr>
        <w:t xml:space="preserve">по </w:t>
      </w:r>
      <w:r w:rsidRPr="006B3291">
        <w:rPr>
          <w:rFonts w:cs="Times New Roman"/>
          <w:b/>
          <w:szCs w:val="28"/>
        </w:rPr>
        <w:t>внедрению целевой модели цифровой образовательной среды в общеобразовательных организациях и профессиональных образовательных организациях Ярославской области</w:t>
      </w:r>
    </w:p>
    <w:p w:rsidR="00557D7C" w:rsidRPr="006B3291" w:rsidRDefault="00557D7C" w:rsidP="00557D7C">
      <w:pPr>
        <w:ind w:firstLine="0"/>
        <w:jc w:val="center"/>
        <w:rPr>
          <w:rFonts w:cs="Times New Roman"/>
          <w:b/>
          <w:szCs w:val="28"/>
        </w:rPr>
      </w:pPr>
      <w:r w:rsidRPr="006B3291">
        <w:rPr>
          <w:rFonts w:cs="Times New Roman"/>
          <w:b/>
          <w:szCs w:val="28"/>
        </w:rPr>
        <w:t>на 2019 – 2023 годы</w:t>
      </w:r>
    </w:p>
    <w:p w:rsidR="00557D7C" w:rsidRPr="006B3291" w:rsidRDefault="00557D7C" w:rsidP="00557D7C">
      <w:pPr>
        <w:ind w:firstLine="0"/>
        <w:rPr>
          <w:rFonts w:cs="Times New Roman"/>
          <w:b/>
          <w:szCs w:val="28"/>
        </w:rPr>
      </w:pPr>
    </w:p>
    <w:p w:rsidR="00557D7C" w:rsidRPr="00DD6432" w:rsidRDefault="00557D7C" w:rsidP="00557D7C">
      <w:pPr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t xml:space="preserve">Общая расчетная потребность в финансовом обеспечении комплекса мер по внедрению целевой модели цифровой образовательной среды </w:t>
      </w:r>
      <w:r w:rsidRPr="00DB6572">
        <w:rPr>
          <w:szCs w:val="28"/>
        </w:rPr>
        <w:t>в общеобразовательных организациях и профессиональных образовательных организациях Ярославской области</w:t>
      </w:r>
      <w:r w:rsidRPr="006B3291">
        <w:rPr>
          <w:rFonts w:cs="Times New Roman"/>
          <w:szCs w:val="28"/>
        </w:rPr>
        <w:t xml:space="preserve"> на 2019 – 2023 годы составляет 262</w:t>
      </w:r>
      <w:r>
        <w:rPr>
          <w:rFonts w:cs="Times New Roman"/>
          <w:szCs w:val="28"/>
        </w:rPr>
        <w:t> </w:t>
      </w:r>
      <w:r w:rsidRPr="006B3291">
        <w:rPr>
          <w:rFonts w:cs="Times New Roman"/>
          <w:szCs w:val="28"/>
        </w:rPr>
        <w:t>500</w:t>
      </w:r>
      <w:r>
        <w:rPr>
          <w:rFonts w:cs="Times New Roman"/>
          <w:szCs w:val="28"/>
        </w:rPr>
        <w:t> </w:t>
      </w:r>
      <w:r w:rsidRPr="006B3291">
        <w:rPr>
          <w:rFonts w:cs="Times New Roman"/>
          <w:szCs w:val="28"/>
        </w:rPr>
        <w:t>тыс. руб., в том </w:t>
      </w:r>
      <w:r w:rsidRPr="00DD6432">
        <w:rPr>
          <w:rFonts w:cs="Times New Roman"/>
          <w:szCs w:val="28"/>
        </w:rPr>
        <w:t>числе 10 500 тыс. руб. – из бюджета Ярославской области.</w:t>
      </w:r>
    </w:p>
    <w:p w:rsidR="00557D7C" w:rsidRPr="000D026C" w:rsidRDefault="00557D7C" w:rsidP="00557D7C">
      <w:pPr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3392"/>
        <w:gridCol w:w="3296"/>
        <w:gridCol w:w="2293"/>
      </w:tblGrid>
      <w:tr w:rsidR="00557D7C" w:rsidRPr="006B3291" w:rsidTr="00557D7C">
        <w:trPr>
          <w:trHeight w:val="278"/>
        </w:trPr>
        <w:tc>
          <w:tcPr>
            <w:tcW w:w="307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79FC">
              <w:rPr>
                <w:rFonts w:ascii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1772" w:type="pct"/>
            <w:shd w:val="clear" w:color="auto" w:fill="auto"/>
          </w:tcPr>
          <w:p w:rsidR="00557D7C" w:rsidRPr="00DF67D6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21EC1">
              <w:rPr>
                <w:rFonts w:ascii="Times New Roman" w:hAnsi="Times New Roman" w:cs="Times New Roman"/>
                <w:bCs/>
                <w:color w:val="auto"/>
              </w:rPr>
              <w:t xml:space="preserve">Наименование </w:t>
            </w:r>
          </w:p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мероприятия</w:t>
            </w:r>
          </w:p>
        </w:tc>
        <w:tc>
          <w:tcPr>
            <w:tcW w:w="1722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Ответственный</w:t>
            </w:r>
          </w:p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исполнитель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3291">
              <w:rPr>
                <w:rFonts w:cs="Times New Roman"/>
                <w:sz w:val="24"/>
                <w:szCs w:val="24"/>
              </w:rPr>
              <w:t xml:space="preserve">Срок </w:t>
            </w:r>
          </w:p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3291">
              <w:rPr>
                <w:rFonts w:cs="Times New Roman"/>
                <w:sz w:val="24"/>
                <w:szCs w:val="24"/>
              </w:rPr>
              <w:t>исполнения</w:t>
            </w:r>
          </w:p>
        </w:tc>
      </w:tr>
    </w:tbl>
    <w:p w:rsidR="00557D7C" w:rsidRPr="005A7D91" w:rsidRDefault="00557D7C" w:rsidP="00557D7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3392"/>
        <w:gridCol w:w="3296"/>
        <w:gridCol w:w="2293"/>
      </w:tblGrid>
      <w:tr w:rsidR="00557D7C" w:rsidRPr="006B3291" w:rsidTr="00557D7C">
        <w:trPr>
          <w:trHeight w:val="20"/>
          <w:tblHeader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72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557D7C" w:rsidRPr="00021EC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579FC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557D7C" w:rsidRPr="006B3291" w:rsidTr="00557D7C">
        <w:trPr>
          <w:trHeight w:val="20"/>
          <w:tblHeader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1772" w:type="pct"/>
            <w:shd w:val="clear" w:color="auto" w:fill="auto"/>
          </w:tcPr>
          <w:p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color w:val="auto"/>
              </w:rPr>
              <w:t xml:space="preserve">Подписано трехстороннее соглашение </w:t>
            </w:r>
            <w:r w:rsidRPr="00DD6432">
              <w:rPr>
                <w:rFonts w:ascii="Times New Roman" w:hAnsi="Times New Roman" w:cs="Times New Roman"/>
                <w:color w:val="auto"/>
              </w:rPr>
              <w:t>о взаимодействии по реализации национального проекта «Образование» в Ярославской области между проектным офисом национального проекта «Образование»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(далее – ПО национального проекта), Министерством просвещения Российской Федерации и Правительством Ярославской области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ПОнационального проекта, Министерство просвещения Российской Федерации, Правительство Ярославской </w:t>
            </w:r>
            <w:r w:rsidRPr="000579FC">
              <w:rPr>
                <w:rFonts w:ascii="Times New Roman" w:hAnsi="Times New Roman" w:cs="Times New Roman"/>
                <w:bCs/>
                <w:color w:val="auto"/>
              </w:rPr>
              <w:t>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>д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о 15 марта 2019</w:t>
            </w:r>
            <w:r w:rsidRPr="00DF67D6">
              <w:rPr>
                <w:rFonts w:cs="Times New Roman"/>
                <w:bCs/>
                <w:sz w:val="24"/>
                <w:szCs w:val="24"/>
                <w:lang w:eastAsia="ru-RU"/>
              </w:rPr>
              <w:t> </w:t>
            </w:r>
            <w:r w:rsidRPr="006B3291">
              <w:rPr>
                <w:rFonts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57D7C" w:rsidRPr="006B3291" w:rsidTr="00557D7C">
        <w:trPr>
          <w:trHeight w:val="20"/>
          <w:tblHeader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lastRenderedPageBreak/>
              <w:t>2.</w:t>
            </w:r>
          </w:p>
        </w:tc>
        <w:tc>
          <w:tcPr>
            <w:tcW w:w="1772" w:type="pct"/>
            <w:shd w:val="clear" w:color="auto" w:fill="auto"/>
          </w:tcPr>
          <w:p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 xml:space="preserve">Создан в соответствии с методическими рекомендациями Министерства просвещения Российской Федерации  ведомственный проектный 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>офис департамента образования Ярославской области по реализации национального проекта «Образование» в Ярославской области (далее – ведомственный проектный офис)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0</w:t>
            </w:r>
            <w:r w:rsidRPr="00DF67D6">
              <w:rPr>
                <w:rFonts w:cs="Times New Roman"/>
                <w:bCs/>
                <w:sz w:val="24"/>
                <w:szCs w:val="24"/>
                <w:lang w:eastAsia="ru-RU"/>
              </w:rPr>
              <w:t>1 марта 2019 </w:t>
            </w:r>
            <w:r w:rsidRPr="006B3291">
              <w:rPr>
                <w:rFonts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:rsidR="00557D7C" w:rsidRPr="00804795" w:rsidRDefault="00557D7C" w:rsidP="00557D7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3392"/>
        <w:gridCol w:w="3296"/>
        <w:gridCol w:w="2293"/>
      </w:tblGrid>
      <w:tr w:rsidR="00557D7C" w:rsidRPr="006B3291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72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22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3291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557D7C" w:rsidRPr="006B3291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1772" w:type="pct"/>
            <w:shd w:val="clear" w:color="auto" w:fill="auto"/>
          </w:tcPr>
          <w:p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Создан в соответствии с методическими рекомендациями Министерства просвещения Российской Федерации  региональный координационный совет по реализации национального проекта «Образование»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021EC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>до 01 марта 2019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 года</w:t>
            </w:r>
          </w:p>
        </w:tc>
      </w:tr>
      <w:tr w:rsidR="00557D7C" w:rsidRPr="006B3291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1772" w:type="pct"/>
            <w:shd w:val="clear" w:color="auto" w:fill="auto"/>
          </w:tcPr>
          <w:p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Согласован с ПО национального проекта кандидат на должность руководителя ведомственного проектного офиса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579F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021EC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01 марта 2019 года</w:t>
            </w:r>
          </w:p>
        </w:tc>
      </w:tr>
      <w:tr w:rsidR="00557D7C" w:rsidRPr="006B3291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5.</w:t>
            </w:r>
          </w:p>
        </w:tc>
        <w:tc>
          <w:tcPr>
            <w:tcW w:w="1772" w:type="pct"/>
            <w:shd w:val="clear" w:color="auto" w:fill="auto"/>
          </w:tcPr>
          <w:p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Проведено ежегодное повышение квалификации всех сотрудников ведомственного проектного офиса, в том числе по программам ПО национального проекта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sz w:val="24"/>
                <w:szCs w:val="24"/>
              </w:rPr>
              <w:t>ежегодно начиная с </w:t>
            </w:r>
            <w:r w:rsidRPr="00021EC1">
              <w:rPr>
                <w:rFonts w:cs="Times New Roman"/>
                <w:sz w:val="24"/>
                <w:szCs w:val="24"/>
              </w:rPr>
              <w:t>2019 года по отдельному графику ПО</w:t>
            </w:r>
            <w:r w:rsidRPr="006B3291">
              <w:rPr>
                <w:rFonts w:cs="Times New Roman"/>
                <w:sz w:val="24"/>
                <w:szCs w:val="24"/>
              </w:rPr>
              <w:t xml:space="preserve"> национального проекта</w:t>
            </w:r>
          </w:p>
        </w:tc>
      </w:tr>
      <w:tr w:rsidR="00557D7C" w:rsidRPr="006B3291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6.</w:t>
            </w:r>
          </w:p>
        </w:tc>
        <w:tc>
          <w:tcPr>
            <w:tcW w:w="1772" w:type="pct"/>
            <w:shd w:val="clear" w:color="auto" w:fill="auto"/>
          </w:tcPr>
          <w:p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Проведена инвентаризация кадровых, материально-технических и инфраструктурных ресурсов образовательных организаций, в том числе общего, среднего и высшего образования, а также организаций науки, культуры, спорта и предприятий реального сектора экономики, потенциально пригодных для реализации образовательных программ в сетевой форме (один раз в </w:t>
            </w:r>
            <w:r>
              <w:rPr>
                <w:rFonts w:ascii="Times New Roman" w:hAnsi="Times New Roman" w:cs="Times New Roman"/>
                <w:bCs/>
                <w:color w:val="auto"/>
              </w:rPr>
              <w:t>три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года начиная с 2019 года)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sz w:val="24"/>
                <w:szCs w:val="24"/>
              </w:rPr>
              <w:t>раз в три года начиная с </w:t>
            </w:r>
            <w:r w:rsidRPr="00021EC1">
              <w:rPr>
                <w:rFonts w:cs="Times New Roman"/>
                <w:sz w:val="24"/>
                <w:szCs w:val="24"/>
              </w:rPr>
              <w:t>2019 года по отдельному графику ПО национального проекта</w:t>
            </w:r>
          </w:p>
        </w:tc>
      </w:tr>
      <w:tr w:rsidR="00557D7C" w:rsidRPr="006B3291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lastRenderedPageBreak/>
              <w:t>7.</w:t>
            </w:r>
          </w:p>
        </w:tc>
        <w:tc>
          <w:tcPr>
            <w:tcW w:w="177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Утверждена дорожная карта по реализации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мероприятия по 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>внедрени</w:t>
            </w:r>
            <w:r>
              <w:rPr>
                <w:rFonts w:ascii="Times New Roman" w:hAnsi="Times New Roman" w:cs="Times New Roman"/>
                <w:bCs/>
                <w:color w:val="auto"/>
              </w:rPr>
              <w:t>ю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 Ярославской </w:t>
            </w:r>
            <w:r w:rsidRPr="000579FC">
              <w:rPr>
                <w:rFonts w:ascii="Times New Roman" w:hAnsi="Times New Roman" w:cs="Times New Roman"/>
                <w:bCs/>
                <w:color w:val="auto"/>
              </w:rPr>
              <w:t>области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между ПО национального проекта и Правительством Ярославской </w:t>
            </w:r>
            <w:r w:rsidRPr="000579FC">
              <w:rPr>
                <w:rFonts w:ascii="Times New Roman" w:hAnsi="Times New Roman" w:cs="Times New Roman"/>
                <w:bCs/>
                <w:color w:val="auto"/>
              </w:rPr>
              <w:t>области</w:t>
            </w:r>
          </w:p>
        </w:tc>
        <w:tc>
          <w:tcPr>
            <w:tcW w:w="1722" w:type="pct"/>
            <w:shd w:val="clear" w:color="auto" w:fill="auto"/>
          </w:tcPr>
          <w:p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579FC">
              <w:rPr>
                <w:rFonts w:ascii="Times New Roman" w:hAnsi="Times New Roman" w:cs="Times New Roman"/>
                <w:bCs/>
                <w:color w:val="auto"/>
              </w:rPr>
              <w:t>Правительство Ярославской области</w:t>
            </w:r>
          </w:p>
        </w:tc>
        <w:tc>
          <w:tcPr>
            <w:tcW w:w="1198" w:type="pct"/>
            <w:shd w:val="clear" w:color="auto" w:fill="auto"/>
          </w:tcPr>
          <w:p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>2019 год, по отдельному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графику ПО национального проекта</w:t>
            </w:r>
          </w:p>
        </w:tc>
      </w:tr>
    </w:tbl>
    <w:p w:rsidR="00557D7C" w:rsidRPr="005A7D91" w:rsidRDefault="00557D7C" w:rsidP="00557D7C">
      <w:pPr>
        <w:jc w:val="both"/>
        <w:rPr>
          <w:sz w:val="2"/>
          <w:szCs w:val="2"/>
        </w:rPr>
      </w:pPr>
    </w:p>
    <w:p w:rsidR="00557D7C" w:rsidRDefault="00557D7C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lastRenderedPageBreak/>
        <w:t>УТВЕРЖДЕНА</w:t>
      </w:r>
    </w:p>
    <w:p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постановлением</w:t>
      </w:r>
    </w:p>
    <w:p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Правительства области</w:t>
      </w:r>
    </w:p>
    <w:p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от 26.10.2018 № 787-п</w:t>
      </w:r>
    </w:p>
    <w:p w:rsidR="00557D7C" w:rsidRPr="00557D7C" w:rsidRDefault="00557D7C" w:rsidP="00557D7C">
      <w:pPr>
        <w:ind w:left="5103"/>
        <w:rPr>
          <w:rFonts w:cs="Times New Roman"/>
          <w:szCs w:val="28"/>
        </w:rPr>
      </w:pPr>
    </w:p>
    <w:p w:rsidR="00557D7C" w:rsidRPr="00557D7C" w:rsidRDefault="00557D7C" w:rsidP="00557D7C">
      <w:pPr>
        <w:ind w:left="5103"/>
        <w:rPr>
          <w:rFonts w:cs="Times New Roman"/>
          <w:szCs w:val="28"/>
        </w:rPr>
      </w:pPr>
    </w:p>
    <w:p w:rsidR="00557D7C" w:rsidRPr="00557D7C" w:rsidRDefault="00557D7C" w:rsidP="00557D7C">
      <w:pPr>
        <w:ind w:firstLine="0"/>
        <w:contextualSpacing/>
        <w:jc w:val="center"/>
        <w:rPr>
          <w:rFonts w:cs="Times New Roman"/>
          <w:b/>
          <w:szCs w:val="28"/>
        </w:rPr>
      </w:pPr>
      <w:r w:rsidRPr="00557D7C">
        <w:rPr>
          <w:b/>
          <w:szCs w:val="28"/>
        </w:rPr>
        <w:t>КОНЦЕПЦИЯ</w:t>
      </w:r>
      <w:r w:rsidRPr="00557D7C">
        <w:rPr>
          <w:b/>
          <w:szCs w:val="28"/>
        </w:rPr>
        <w:br/>
        <w:t>целевой модели цифровой образовательной среды в общеобразовательных организациях и профессиональных образовательных организациях Ярославской области</w:t>
      </w:r>
    </w:p>
    <w:p w:rsidR="00557D7C" w:rsidRPr="00557D7C" w:rsidRDefault="00557D7C" w:rsidP="00557D7C">
      <w:pPr>
        <w:ind w:left="5103"/>
        <w:rPr>
          <w:rFonts w:cs="Times New Roman"/>
          <w:b/>
          <w:szCs w:val="28"/>
        </w:rPr>
      </w:pPr>
    </w:p>
    <w:p w:rsidR="00557D7C" w:rsidRPr="00557D7C" w:rsidRDefault="00557D7C" w:rsidP="00557D7C">
      <w:pPr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 xml:space="preserve">Обоснование потребности в реализации мероприятия </w:t>
      </w:r>
    </w:p>
    <w:p w:rsidR="00557D7C" w:rsidRPr="00557D7C" w:rsidRDefault="00557D7C" w:rsidP="00557D7C">
      <w:p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по внедрению целевой модели цифровой образовательной среды в общеобразовательных организациях и профессиональных образовательных организациях Ярославской области в рамках национального проекта «Образование», в том числе за счёт софинансирования</w:t>
      </w:r>
    </w:p>
    <w:p w:rsidR="00557D7C" w:rsidRPr="00557D7C" w:rsidRDefault="00557D7C" w:rsidP="00557D7C">
      <w:p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из федерального бюджета</w:t>
      </w:r>
    </w:p>
    <w:p w:rsidR="00557D7C" w:rsidRPr="00557D7C" w:rsidRDefault="00557D7C" w:rsidP="00557D7C">
      <w:pPr>
        <w:jc w:val="both"/>
        <w:rPr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Настоящая Концепция разработана с целью обеспечения исполнения Указа Президента Российской Федерации от 7 мая 2018 года № 204 «О национальных целях и стратегических задачах развития Российской Федерации на период до 2024 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года № 10.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настоящей Концепции используются следующие понятия: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цифровая образовательная среда (далее – ЦОС) – открытая совокупность информационных систем, предназначенных для обеспечения различных задач образовательного процесса. Открытость среды означает возможность и право пользователя использовать разные информационные системы в составе ЦОС, заменять их или добавлять новые;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экосистема – построение информационных систем, не требующее от сторонних разработчиков использования специфических инструментов для своих продуктов – достаточно реализации согласованного протокола обмена данными. Это позволяет обеспечить взаимодействие любых информационных систем в случае реализации данного протокола;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электронное обучение –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отвечающих за передачу по линиям связи указанной информации и взаимодействие участников образовательного процесса;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 расстоянии) взаимодействии обучающихся и педагогических работников;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общедоступные (общие) ресурсы – ресурсы, которые не принадлежат ни одному конкретному частному лицу или фирме, но являются общественной собственностью в силу своих свойств или в силу закона;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тьютор (в системе дополнительного профессионального образования) – педагог, владеющий цифровыми технологиями и осуществляющий методическое сопровождение педагогов в процессе внедрения целевой модели ЦОС;</w:t>
      </w:r>
    </w:p>
    <w:p w:rsidR="00557D7C" w:rsidRPr="00557D7C" w:rsidRDefault="00557D7C" w:rsidP="00557D7C">
      <w:pPr>
        <w:keepNext/>
        <w:keepLines/>
        <w:jc w:val="both"/>
        <w:outlineLvl w:val="3"/>
        <w:rPr>
          <w:szCs w:val="28"/>
        </w:rPr>
      </w:pPr>
      <w:r w:rsidRPr="00557D7C">
        <w:rPr>
          <w:szCs w:val="28"/>
        </w:rPr>
        <w:t xml:space="preserve">Федеральный оператор </w:t>
      </w:r>
      <w:r w:rsidRPr="00557D7C">
        <w:rPr>
          <w:rFonts w:cs="Times New Roman"/>
          <w:szCs w:val="28"/>
        </w:rPr>
        <w:t>– проектный офис национального проекта «Образование»</w:t>
      </w:r>
      <w:r w:rsidRPr="00557D7C">
        <w:rPr>
          <w:szCs w:val="28"/>
        </w:rPr>
        <w:t>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Современное образование вариативно и разнообразно, оно не только формирует у обучающегося научную картину мира, но и развивает компетенции для успешной, эффективной и безопасной жизнедеятельности в сетевом обществе и экономике знаний, удовлетворяет стремительно меняющиеся образовательные запросы.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Образование становится важнейшей отраслью экономики цифрового общества, крупнейшим нематериальным активом любого государства. Изменяются способы создания, передачи и фиксации знания, процесс личностного развития человека, его самоидентификации. Сегодня знания общедоступны и относительно недороги за счет транснациональности и транскультурности цифровых технологий.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Быстрыми темпами идет процесс формирования рынка образовательных услуг вне формальной системы образования, который может в короткие сроки сузить сферу применения традиционных образовательных систем, способствовать созданию новых образовательных моделей, отвечающих стремительно меняющимся запросам потребителей. Значительная часть инноваций в образовании сегодня реализуется через образовательно-технологические стартапы, растет спрос на новые компетенции и формы подготовки, провоцируемый динамикой развития экономики, быстрой сменой технологий. Как следствие, появился новый тип обучающихся, самостоятельно формирующих свою образовательную траекторию, нацеленных на самообразование, самоактуализацию и саморазвитие, совмещающих учебу, работу и личностное развитие.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Перед региональной системой образования сегодня поставлена задача построения образовательной среды нового типа – ЦОС, в которую вовлечены все участники образовательного процесса: администрации образовательных организаций, педагоги и обучающиеся, их родители, муниципальные органы управления образованием, социальные партнеры. ЦОС призвана расширить возможности организационных форм и методов обучения посредством цифровых сервисов и ресурсов (смещения парадигм обучения к онлайн- и гибридной моделям, распространения подхода BYOD (использование </w:t>
      </w:r>
      <w:r w:rsidRPr="00557D7C">
        <w:rPr>
          <w:szCs w:val="28"/>
        </w:rPr>
        <w:lastRenderedPageBreak/>
        <w:t xml:space="preserve">обучающимися собственных мобильных устройств), применения облачных технологий), способствовать получению наибольшего эффекта от использования информационно-коммуникационных технологий (далее – ИКТ) в образовательном процессе.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Особая роль в ЦОС отводится созданию условий для оптимизации организационно-управленческих процессов в общеобразовательных организациях и профессиональных образовательных организациях.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Потребность внедрения ЦОС в регионе определяется следующими факторами: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формирования современного образовательного пространства для обеспечения конкурентоспособности российского образования в соответствии со стратегическими задачами развития российского образования;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создания условий, способствующих изменению существующих образовательных моделей на основе онлайн-технологий;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- необходимость формирования цифровой компетенции обучающихся и педагогов, а также новых компетенций административных команд образовательных организаций;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системного развития в регионе электронного обучения, обучения с использованием ДОТ;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подготовки педагогических кадров в области цифровых технологий в условиях совершенствования материально-технического оснащения образовательных организаций;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преодоления разрозненности используемых цифровых сервисов (развитие технологических платформ онлайн-обучения);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формирования системы комплексного учета потребностей всех участников образовательных отношений, мониторинга удовлетворенности участников образовательных отношений качеством образовательных услуг.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Реализация мероприятия по внедрению целевой модели ЦОС в общеобразовательных организациях и профессиональных образовательных организациях (далее – мероприятие) будет способствовать цифровой трансформации региональной системы образования.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1.1. Статистические данные по сети общеобразовательных организаций и профессиональных образовательных организаций, численности и контингенту обучающихся, кадровому составу.</w:t>
      </w:r>
    </w:p>
    <w:p w:rsidR="00557D7C" w:rsidRPr="00557D7C" w:rsidRDefault="00557D7C" w:rsidP="00557D7C">
      <w:pPr>
        <w:jc w:val="both"/>
        <w:rPr>
          <w:spacing w:val="-2"/>
          <w:szCs w:val="28"/>
        </w:rPr>
      </w:pPr>
      <w:r w:rsidRPr="00557D7C">
        <w:rPr>
          <w:spacing w:val="-2"/>
          <w:szCs w:val="28"/>
        </w:rPr>
        <w:t>В настоящее время в системе образования Ярославской области функционируют 383 муниципальные и государственные общеобразовательные организации, 36 организаций среднего профессионального образования, функционально подчиненных департаменту образования Ярославской области.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Контингент обучающихся общеобразовательных организаций (всего/начальное/основное/среднее/ адаптированные программы) составляет </w:t>
      </w:r>
      <w:r w:rsidRPr="00557D7C">
        <w:rPr>
          <w:spacing w:val="-4"/>
          <w:szCs w:val="28"/>
        </w:rPr>
        <w:lastRenderedPageBreak/>
        <w:t>131 098/56 718/62 623/11 757/8 363 человека</w:t>
      </w:r>
      <w:r w:rsidRPr="00557D7C">
        <w:rPr>
          <w:szCs w:val="28"/>
        </w:rPr>
        <w:t xml:space="preserve">, </w:t>
      </w:r>
      <w:r w:rsidRPr="00557D7C">
        <w:rPr>
          <w:spacing w:val="-6"/>
          <w:szCs w:val="28"/>
        </w:rPr>
        <w:t>профессиональных</w:t>
      </w:r>
      <w:r w:rsidRPr="00557D7C">
        <w:rPr>
          <w:spacing w:val="-16"/>
          <w:szCs w:val="28"/>
        </w:rPr>
        <w:t xml:space="preserve"> образовательных</w:t>
      </w:r>
      <w:r w:rsidRPr="00557D7C">
        <w:rPr>
          <w:szCs w:val="28"/>
        </w:rPr>
        <w:t>организаций – 22 023 человека.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Кадровый состав образовательных организаций имеет следующую численность: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количество административных работников: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общеобразовательных организаций – 1 587 человек;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профессиональных образовательных организаций – 338 человек;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количество основных педагогических работников (всего/ с высшей категорией/ с первой категорией):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общеобразовательных организаций – 10 169/2 328/4 171 человек;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pacing w:val="-6"/>
          <w:szCs w:val="28"/>
        </w:rPr>
        <w:t>профессиональных образовательных организаций – 1 406/436/480 человек</w:t>
      </w:r>
      <w:r w:rsidRPr="00557D7C">
        <w:rPr>
          <w:szCs w:val="28"/>
        </w:rPr>
        <w:t>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1.2. Информация о повышении квалификации сотрудников и педагогов общеобразовательных организаций и профессиональных образовательных организаций, привлекаемых к реализации мероприятия.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Большое внимание в Ярославской области уделяется вопросам повышения квалификации и профессиональной переподготовки представителей педагогического сообщества. Наиболее востребованные программы повышения квалификации (далее – ППК) в области ИКТ, реализуемые государственным автономным учреждением дополнительного профессионального образования Ярославской области «Институт развития образования» (далее – ГАУ ДПО ЯО ИРО), приведены в таблице 1.</w:t>
      </w:r>
    </w:p>
    <w:p w:rsidR="00557D7C" w:rsidRPr="00557D7C" w:rsidRDefault="00557D7C" w:rsidP="00557D7C">
      <w:pPr>
        <w:jc w:val="both"/>
        <w:rPr>
          <w:szCs w:val="28"/>
        </w:rPr>
      </w:pPr>
    </w:p>
    <w:p w:rsidR="00557D7C" w:rsidRPr="00557D7C" w:rsidRDefault="00557D7C" w:rsidP="00557D7C">
      <w:pPr>
        <w:keepNext/>
        <w:jc w:val="right"/>
        <w:rPr>
          <w:szCs w:val="28"/>
        </w:rPr>
      </w:pPr>
      <w:r w:rsidRPr="00557D7C">
        <w:rPr>
          <w:szCs w:val="28"/>
        </w:rPr>
        <w:t>Таблица 1</w:t>
      </w:r>
    </w:p>
    <w:p w:rsidR="00557D7C" w:rsidRPr="00557D7C" w:rsidRDefault="00557D7C" w:rsidP="00557D7C">
      <w:pPr>
        <w:keepNext/>
        <w:jc w:val="right"/>
        <w:rPr>
          <w:szCs w:val="28"/>
        </w:rPr>
      </w:pPr>
    </w:p>
    <w:p w:rsidR="00557D7C" w:rsidRPr="00557D7C" w:rsidRDefault="00557D7C" w:rsidP="00557D7C">
      <w:pPr>
        <w:ind w:firstLine="0"/>
        <w:jc w:val="center"/>
        <w:rPr>
          <w:szCs w:val="28"/>
        </w:rPr>
      </w:pPr>
      <w:r w:rsidRPr="00557D7C">
        <w:rPr>
          <w:szCs w:val="28"/>
        </w:rPr>
        <w:t>ППК в области ИКТ,</w:t>
      </w:r>
    </w:p>
    <w:p w:rsidR="00557D7C" w:rsidRPr="00557D7C" w:rsidRDefault="00557D7C" w:rsidP="00557D7C">
      <w:pPr>
        <w:ind w:firstLine="0"/>
        <w:jc w:val="center"/>
        <w:rPr>
          <w:caps/>
          <w:szCs w:val="28"/>
        </w:rPr>
      </w:pPr>
      <w:r w:rsidRPr="00557D7C">
        <w:rPr>
          <w:szCs w:val="28"/>
        </w:rPr>
        <w:t>реализуемые ГАУ ДПО ЯО ИРО</w:t>
      </w:r>
    </w:p>
    <w:p w:rsidR="00557D7C" w:rsidRPr="00557D7C" w:rsidRDefault="00557D7C" w:rsidP="00557D7C">
      <w:pPr>
        <w:jc w:val="center"/>
        <w:rPr>
          <w:szCs w:val="28"/>
        </w:rPr>
      </w:pPr>
    </w:p>
    <w:tbl>
      <w:tblPr>
        <w:tblStyle w:val="1"/>
        <w:tblW w:w="5000" w:type="pct"/>
        <w:tblLook w:val="04A0"/>
      </w:tblPr>
      <w:tblGrid>
        <w:gridCol w:w="842"/>
        <w:gridCol w:w="5112"/>
        <w:gridCol w:w="3616"/>
      </w:tblGrid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 п/п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Наименование </w:t>
            </w:r>
            <w:r w:rsidRPr="00557D7C">
              <w:rPr>
                <w:szCs w:val="28"/>
              </w:rPr>
              <w:t>ППК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Категория слушателей</w:t>
            </w:r>
          </w:p>
        </w:tc>
      </w:tr>
    </w:tbl>
    <w:p w:rsidR="00557D7C" w:rsidRPr="00557D7C" w:rsidRDefault="00557D7C" w:rsidP="00557D7C">
      <w:pPr>
        <w:rPr>
          <w:sz w:val="2"/>
          <w:szCs w:val="2"/>
        </w:rPr>
      </w:pPr>
    </w:p>
    <w:tbl>
      <w:tblPr>
        <w:tblStyle w:val="1"/>
        <w:tblW w:w="5000" w:type="pct"/>
        <w:tblLook w:val="04A0"/>
      </w:tblPr>
      <w:tblGrid>
        <w:gridCol w:w="842"/>
        <w:gridCol w:w="5112"/>
        <w:gridCol w:w="3616"/>
      </w:tblGrid>
      <w:tr w:rsidR="00557D7C" w:rsidRPr="00557D7C" w:rsidTr="00557D7C">
        <w:trPr>
          <w:tblHeader/>
        </w:trPr>
        <w:tc>
          <w:tcPr>
            <w:tcW w:w="440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</w:t>
            </w:r>
          </w:p>
        </w:tc>
        <w:tc>
          <w:tcPr>
            <w:tcW w:w="267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1889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«Возможности использования АСИОУ для обеспечения управления образовательным процессом»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руководители образовательных организаций, сотрудники, ответственные за ведение автоматизированной системы информационного обеспечения управления (далее – АСИОУ)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«Проведение исследований и мониторингов с использованием АСИОУ»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заместители руководителей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«Основы обработки, анализа и представления данных»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заместители руководителей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«Автоматизированная информационно-библиотечная система MARK SQL»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сотрудники библиотек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«ИКТ в деятельности библиотеки образовательного учреждения»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сотрудники библиотек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«Сетевые образовательные сообщества как средство профессионального развития учителей истории и обществознания»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учителя и преподаватели истории и обществознания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7.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ППК «ФГОС: использование ИКТ в урочной и </w:t>
            </w:r>
            <w:r w:rsidRPr="00557D7C">
              <w:rPr>
                <w:sz w:val="24"/>
                <w:szCs w:val="24"/>
              </w:rPr>
              <w:lastRenderedPageBreak/>
              <w:t>внеурочной деятельности»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lastRenderedPageBreak/>
              <w:t>учителя музыки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«Формирование ИКТ-компетентности обучающихся на уроках русского языка»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учителя русского языка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9.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«Интерактивные средства обучения»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«Использование систем электронного опроса и тестирования в формирующем оценивании»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11.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«Организация проектной деятельности в сети Интернет»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12.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«Проектная деятельность в информационной образовательной среде XXI века»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:rsidTr="00557D7C">
        <w:tc>
          <w:tcPr>
            <w:tcW w:w="440" w:type="pct"/>
            <w:hideMark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13.</w:t>
            </w:r>
          </w:p>
        </w:tc>
        <w:tc>
          <w:tcPr>
            <w:tcW w:w="2671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«Основы работы в программном комплексе ILIAS»</w:t>
            </w:r>
          </w:p>
        </w:tc>
        <w:tc>
          <w:tcPr>
            <w:tcW w:w="1889" w:type="pct"/>
            <w:hideMark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</w:tbl>
    <w:p w:rsidR="00557D7C" w:rsidRPr="00557D7C" w:rsidRDefault="00557D7C" w:rsidP="00557D7C">
      <w:pPr>
        <w:jc w:val="both"/>
        <w:rPr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По ППК обучено (всего/по вопросам, связанным с цифровизацией образования/педагогические работники образовательных организаций, привлекаемых к реализации мероприятия): </w:t>
      </w:r>
    </w:p>
    <w:p w:rsidR="00557D7C" w:rsidRPr="00557D7C" w:rsidRDefault="00557D7C" w:rsidP="00557D7C">
      <w:pPr>
        <w:ind w:left="709" w:firstLine="0"/>
        <w:jc w:val="both"/>
        <w:rPr>
          <w:szCs w:val="28"/>
        </w:rPr>
      </w:pPr>
      <w:r w:rsidRPr="00557D7C">
        <w:rPr>
          <w:szCs w:val="28"/>
        </w:rPr>
        <w:t>в 2016 году – 6 886/450/60 человек;</w:t>
      </w:r>
    </w:p>
    <w:p w:rsidR="00557D7C" w:rsidRPr="00557D7C" w:rsidRDefault="00557D7C" w:rsidP="00557D7C">
      <w:pPr>
        <w:ind w:left="709" w:firstLine="0"/>
        <w:jc w:val="both"/>
        <w:rPr>
          <w:szCs w:val="28"/>
        </w:rPr>
      </w:pPr>
      <w:r w:rsidRPr="00557D7C">
        <w:rPr>
          <w:szCs w:val="28"/>
        </w:rPr>
        <w:t>в 2017 году – 9 038/481/120 человек;</w:t>
      </w:r>
    </w:p>
    <w:p w:rsidR="00557D7C" w:rsidRPr="00557D7C" w:rsidRDefault="00557D7C" w:rsidP="00557D7C">
      <w:pPr>
        <w:ind w:left="709" w:firstLine="0"/>
        <w:jc w:val="both"/>
        <w:rPr>
          <w:szCs w:val="28"/>
        </w:rPr>
      </w:pPr>
      <w:r w:rsidRPr="00557D7C">
        <w:rPr>
          <w:szCs w:val="28"/>
        </w:rPr>
        <w:t>в 2018 году – 5 645/259/64 человека.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1.3. Описание инфраструктуры региона, обеспечивающей цифровизацию региональной системы образования.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регионе создана инфраструктура, способствующая цифровой трансформации региональной системы образования.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Одним из направлений работы государственного учреждения Ярославской области «Центр оценки и контроля качества образования» является АСИОУ, разработанная специалистами центра и используемая во всех образовательных организациях региона. АСИОУ позволяет осуществлять учет кадрового состава и контингента обучающихся, выполняет функцию электронного журнала, автоматизирует формирование отчетности образовательных организаций, сопровождает аттестацию педагогических работников. АСИОУ интегрирована с системой «Региональный интернет-дневник», позволяющей перевести большую часть оперативной информации, используемой в образовательном процессе, в электронный вид с последующей доставкой посредством сети «Интернет» и Единого портала государственных услуг на электронные устройства (стационарный компьютер, мобильный телефон, интернет-планшет и т.д.) для информирования заинтересованных лиц.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Государственное учреждение Ярославской области «Центр телекоммуникаций и информационных систем в образовании» (далее – ГУ ЯО ЦТИСО) является главным информационным узлом региональной образовательной сети, объединяющей школы, центры дополнительного образования, интернаты, детские сады и другие образовательные учреждения </w:t>
      </w:r>
      <w:r w:rsidRPr="00557D7C">
        <w:rPr>
          <w:szCs w:val="28"/>
        </w:rPr>
        <w:lastRenderedPageBreak/>
        <w:t>Ярославской области. ГУ ЯО ЦТИСО предоставляет образовательным организациям хостинг для размещения сайтов образовательных организаций и персональных сайтов педагогов, доступ к размещенным на сервере ГУ ЯО ЦТИСО сетевым и электронным ресурсам, предлагает средства коммуникации, обучения, управления контентом, консультационную и информационную поддержку. 75 процентов сайтов образовательных организаций Ярославской области работают на системе управления сайтами CMS.edu, разработанной ГУ ЯО ЦТИСО.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Наиболее востребованным среди обучающихся направлением деятельности ГУ ЯО ЦТИСО является реализация интернет-проектов как инновационной технологии организации сетевого взаимодействия.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Большое внимание специалисты ГУ ЯО ЦТИСО уделяют сопровождению Единой межведомственной региональной базы достижений одаренных детей и их педагогов-наставников, разработанной в соответствии с Концепцией межведомственного взаимодействия в процессе сопровождения одаренных детей в Ярославской области, утвержденной постановлением Правительства области от 15.04.2011 № 245-п «О Концепции межведомственного взаимодействия в процессе сопровождения одаренных детей в Ярославской области», а также инновационной среды дистанционного взаимодействия для развитияматематического образования – портала «Математика для всех» (math.edu.yar.ru), разработанного в соответствии с Планом мероприятий по реализации в Ярославской области Концепции развития математического образования в Российской Федерации на 2015 – 2020 годы, утвержденным постановлением Правительства области от 01.09.2015 № 970-п «Об утверждении Плана мероприятий по реализации в Ярославской области Концепции развития математического образования в Российской Федерации на 2015 – 2020 годы».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целью обеспечения равных возможностей получения детьми с ограниченными возможностями здоровья качественного образования на базе государственного образовательного учреждения Ярославской области «Центр помощи детям» создана Школа дистанционного обучения. Информационно-образовательная среда школы предназначена для детей, которые по состоянию здоровья не могут посещать образовательные организации (в том числе для детей-инвалидов), и предполагает использование электронного обучения, ДОТ с учетом разнообразия особых образовательных потребностей и индивидуальных возможностей детей.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Успешно функционирует </w:t>
      </w:r>
      <w:hyperlink r:id="rId10" w:tgtFrame="_blank" w:history="1">
        <w:r w:rsidRPr="00557D7C">
          <w:rPr>
            <w:szCs w:val="28"/>
          </w:rPr>
          <w:t>портал дистанционного обучения Ярославской области «Знание»</w:t>
        </w:r>
      </w:hyperlink>
      <w:r w:rsidRPr="00557D7C">
        <w:rPr>
          <w:szCs w:val="28"/>
        </w:rPr>
        <w:t xml:space="preserve"> – образовательный портал, на котором ведется разработка и реализация электронных образовательных курсов по следующим направлениям: предпрофильная подготовка, курсы по выбору обучающихся, курсы по подготовке к государственной итоговой аттестации, предметные курсы (в настоящее время разработано и реализуется 36 курсов различной тематики).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Повышение квалификации и профессиональную переподготовку сотрудников и педагогов образовательных организаций по вопросам, связанным с цифровизацией образования, осуществляет ГАУ ДПО ЯО ИРО.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Обеспечивается доступ образовательных организаций к сети «Интернет» и осуществляется контентная фильтрация на основании государственного контракта от 31.12.2017 № 24 между департаментом информатизации и связи Ярославской области и публичным акционерным обществом междугородной и международной электрической связи «Ростелеком» об оказании услуги по предоставлению образовательным учреждениям Ярославской области в 2018 и 2019 годах доступа к сети «Интернет», к внутрисетевым ресурсам образовательных учреждений, ГУ ЯО ЦТИСО, подключаемых в рамках государственного контракта, а также по ограничению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557D7C" w:rsidRPr="00557D7C" w:rsidRDefault="00557D7C" w:rsidP="00557D7C">
      <w:pPr>
        <w:jc w:val="both"/>
        <w:rPr>
          <w:spacing w:val="-2"/>
          <w:szCs w:val="28"/>
        </w:rPr>
      </w:pPr>
      <w:r w:rsidRPr="00557D7C">
        <w:rPr>
          <w:spacing w:val="-4"/>
          <w:szCs w:val="28"/>
        </w:rPr>
        <w:t>Государственное образовательное учреждение дополнительного образования Ярославской области «Ярославский региональный инновационно-образовательный центр «Новая школа» осуществляет реализацию дополнительных общеобразовательных программ –</w:t>
      </w:r>
      <w:r w:rsidRPr="00557D7C">
        <w:rPr>
          <w:spacing w:val="-2"/>
          <w:szCs w:val="28"/>
        </w:rPr>
        <w:t xml:space="preserve"> дополнительных общеразвивающих программ «Олимпиада по русскому языку: теория и практика», «Олимпиада по литературе: от теории к практике» очно-заочной формы обучения с применением электронного обучения и </w:t>
      </w:r>
      <w:r w:rsidRPr="00557D7C">
        <w:rPr>
          <w:szCs w:val="28"/>
        </w:rPr>
        <w:t>ДОТ</w:t>
      </w:r>
      <w:r w:rsidRPr="00557D7C">
        <w:rPr>
          <w:spacing w:val="-2"/>
          <w:szCs w:val="28"/>
        </w:rPr>
        <w:t xml:space="preserve"> (поддерживаются электронной образовательной средой портала дистанционного обучения государственного образовательного учреждения дополнительного образования Ярославской области «Ярославский региональныйинновационно-образовательный центр «Новая школа»), позволяющих выстроить индивидуальный образовательный маршрут для обучающихся, в том числе с ограниченными возможностями здоровья и проживающих в отдаленных районах области.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1.4. Материально-техническая оснащенность в области ИКТ.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настоящее время материально-техническая оснащенность образовательных организаций в области ИКТ недостаточна. Скорость подключения к сети «Интернет» варьируется от 2 до 100 Мб/с. Отмечается недостаточное количество единиц вычислительной техники, используемой в учебном процессе, при достаточном обеспечении техникой административно-управленческих процессов образовательных организаций. Пополнение парка вычислительной техники осуществляется в рамках нормативного бюджетного финансирования. Не происходит обновления вычислительной техники и презентационного оборудования, используемого в образовательных организациях и позволяющего обеспечить доступ обучающихся, сотрудников и педагогических работников к цифровой образовательной инфраструктуре и контенту, в необходимых объемах.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Материально-техническая оснащенность ГАУ ДПО ЯО ИРО, являющегося основной региональной площадкой по вопросам повышения квалификации и переподготовки педагогических и административных кадров, требует улучшения в части серверного, презентационного оборудования, мобильных устройств.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С целью обеспечения условий для внедрения целевой модели ЦОС необходима модернизация имеющегося материально-технического оснащения образовательных организаций. По предварительным оценкам, затраты на приобретение средств вычислительной техники, презентационного оборудования для 105 образовательных организаций – участников реализации мероприятия составляют 262 500 тыс. руб., исходя  из ориентировочных затрат на одну образовательную организацию – 2 500 тыс. руб.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Финансирование реализации мероприятия осуществляется за счет субсидии из федерального бюджета (96 процентов) и средств областного бюджета (4 процента). Ориентировочный размер софинансирования из областного бюджета – 10 500 тыс. руб.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Планируется поэтапное включение образовательных организаций в процесс реализации мероприятия при наличии средств, поступающих из федерального бюджета, из расчета 21 образовательная организация в год, начиная с 2019 года.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Инфраструктурный лист (перечень закупаемого оборудования) будет согласовываться с Федеральным оператором в марте – апреле 2019 годав соответствии с Дорожной картой по внедрению целевой модели ЦОС на 2019 год, приведенной в приложении 1 к настоящей Концепции.</w:t>
      </w:r>
    </w:p>
    <w:p w:rsidR="00557D7C" w:rsidRPr="00557D7C" w:rsidRDefault="00557D7C" w:rsidP="00557D7C">
      <w:pPr>
        <w:keepNext/>
        <w:jc w:val="both"/>
        <w:rPr>
          <w:szCs w:val="28"/>
        </w:rPr>
      </w:pPr>
      <w:r w:rsidRPr="00557D7C">
        <w:rPr>
          <w:szCs w:val="28"/>
        </w:rPr>
        <w:t>1.5. Модель цифровой трансформации региональной системы образования, в том числе ожидаемые результаты реализации мероприятия.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Модель цифровой трансформации региональной системы образования ориентирована на решение вопросов, связанных с развитием ЦОС в образовательных организациях, и призвана придать стимул инновационному развитию региональной системы образования.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Под ЦОС понимается открытая совокупность информационных систем, предназначенных для обеспечения различных задач образовательного процесса.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Организационные принципы построения ЦОС: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открытость – свобода расширения ЦОС новыми технологиями, в том числе посредством подключения внешних систем и взаимного обмена данными на основе опубликованных протоколов;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доступность – неограниченная функциональность элементов ЦОС в соответствии с лицензионными условиями каждого из них для конкретного </w:t>
      </w:r>
      <w:r w:rsidRPr="00557D7C">
        <w:rPr>
          <w:szCs w:val="28"/>
        </w:rPr>
        <w:lastRenderedPageBreak/>
        <w:t>пользователя, как правило, при помощи сети «Интернет», независимо от способа подключения и конечного устройства клиента ЦОС;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полезность – формирование новых возможностей и/или снижение трудозатрат пользователя за счет введения ЦОС.</w:t>
      </w:r>
    </w:p>
    <w:p w:rsidR="00557D7C" w:rsidRPr="00557D7C" w:rsidRDefault="00557D7C" w:rsidP="00557D7C">
      <w:pPr>
        <w:keepNext/>
        <w:jc w:val="both"/>
        <w:rPr>
          <w:szCs w:val="28"/>
        </w:rPr>
      </w:pPr>
      <w:r w:rsidRPr="00557D7C">
        <w:rPr>
          <w:szCs w:val="28"/>
        </w:rPr>
        <w:t>Модель ЦОС содержит следующие компоненты:</w:t>
      </w:r>
    </w:p>
    <w:p w:rsidR="00557D7C" w:rsidRPr="00557D7C" w:rsidRDefault="00557D7C" w:rsidP="00557D7C">
      <w:pPr>
        <w:tabs>
          <w:tab w:val="left" w:pos="709"/>
        </w:tabs>
        <w:jc w:val="both"/>
        <w:rPr>
          <w:i/>
          <w:szCs w:val="28"/>
        </w:rPr>
      </w:pPr>
      <w:r w:rsidRPr="00557D7C">
        <w:rPr>
          <w:i/>
          <w:szCs w:val="28"/>
        </w:rPr>
        <w:t>- целевой:</w:t>
      </w:r>
    </w:p>
    <w:p w:rsidR="00557D7C" w:rsidRPr="00557D7C" w:rsidRDefault="00557D7C" w:rsidP="00557D7C">
      <w:pPr>
        <w:tabs>
          <w:tab w:val="left" w:pos="709"/>
        </w:tabs>
        <w:jc w:val="both"/>
        <w:rPr>
          <w:szCs w:val="28"/>
        </w:rPr>
      </w:pPr>
      <w:r w:rsidRPr="00557D7C">
        <w:rPr>
          <w:szCs w:val="28"/>
        </w:rPr>
        <w:t xml:space="preserve">цель – создание условий для обеспечения доступности качественного образования посредством внедрения целевой модели ЦОС; </w:t>
      </w:r>
    </w:p>
    <w:p w:rsidR="00557D7C" w:rsidRPr="00557D7C" w:rsidRDefault="00557D7C" w:rsidP="00557D7C">
      <w:pPr>
        <w:tabs>
          <w:tab w:val="left" w:pos="709"/>
        </w:tabs>
        <w:jc w:val="both"/>
        <w:rPr>
          <w:szCs w:val="28"/>
        </w:rPr>
      </w:pPr>
      <w:r w:rsidRPr="00557D7C">
        <w:rPr>
          <w:szCs w:val="28"/>
        </w:rPr>
        <w:t>задачи: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разработать и внедрить целевую модель ЦОС образовательных организаций через формирование экосистемы ЦОС как фактора эффективного развития цифрового контента, в том числе предусматривающую мобильных клиентов, в частности концепцию BYOD;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расширить функциональные возможности открытых и общедоступных информационных ресурсов образовательных организаций, в том числе информационно-образовательных ресурсов, представляемых на сайтах и порталах образовательных организаций, организаций – партнеров по реализации мероприятия;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интегрировать в образовательные программы образовательных организаций электронное обучение, обучение с использованием ДОТ;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обеспечить готовность управленческих и педагогических кадров к реализации целевой модели ЦОС;</w:t>
      </w:r>
    </w:p>
    <w:p w:rsidR="00557D7C" w:rsidRPr="00557D7C" w:rsidRDefault="00557D7C" w:rsidP="00557D7C">
      <w:pPr>
        <w:tabs>
          <w:tab w:val="left" w:pos="709"/>
        </w:tabs>
        <w:jc w:val="both"/>
        <w:rPr>
          <w:i/>
          <w:szCs w:val="28"/>
        </w:rPr>
      </w:pPr>
      <w:r w:rsidRPr="00557D7C">
        <w:rPr>
          <w:i/>
          <w:szCs w:val="28"/>
        </w:rPr>
        <w:t>- управленческий: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пакета нормативно-правовых документов по внедрению целевой модели ЦОС;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координация работ по трансформации региональной системы образования;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взаимодействия с организациями, функционально подчиненными департаменту образования Ярославской области;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осуществление межведомственного взаимодействия с организациями – участниками мероприятия;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механизмов сетевого взаимодействия образовательных организаций по реализации образовательных программ;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механизмов экспертизы информационно-образовательных ресурсов;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оптимизация организационно-управленческих процессов в общеобразовательных организациях и профессиональных образовательных организациях;</w:t>
      </w:r>
    </w:p>
    <w:p w:rsidR="00557D7C" w:rsidRPr="00557D7C" w:rsidRDefault="00557D7C" w:rsidP="00557D7C">
      <w:pPr>
        <w:jc w:val="both"/>
        <w:rPr>
          <w:i/>
          <w:szCs w:val="28"/>
        </w:rPr>
      </w:pPr>
      <w:r w:rsidRPr="00557D7C">
        <w:rPr>
          <w:i/>
          <w:szCs w:val="28"/>
        </w:rPr>
        <w:t xml:space="preserve">- технико-технологический: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обновление материально-технического оснащения образовательных организаций;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устойчивогоинтернет-соединения;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доступа к современным цифровым ресурсам;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интернет-безопасности ЦОС;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обеспечение взаимодействия региональных информационных систем, баз данных, сопровождающих систему образования;</w:t>
      </w:r>
    </w:p>
    <w:p w:rsidR="00557D7C" w:rsidRPr="00557D7C" w:rsidRDefault="00557D7C" w:rsidP="00557D7C">
      <w:pPr>
        <w:jc w:val="both"/>
        <w:rPr>
          <w:i/>
          <w:szCs w:val="28"/>
        </w:rPr>
      </w:pPr>
      <w:r w:rsidRPr="00557D7C">
        <w:rPr>
          <w:i/>
          <w:szCs w:val="28"/>
        </w:rPr>
        <w:t xml:space="preserve">- кадровый: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повышения квалификации и переподготовки педагогических кадров по вопросам цифровизации;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методическое, технико-технологическое сопровождение внедрения целевой модели ЦОС;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внедрение целевой модели ЦОС педагогами школ и преподавателями профессиональных образовательных организаций – участников мероприятия;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тьюторского сопровождения реализации мероприятия;</w:t>
      </w:r>
    </w:p>
    <w:p w:rsidR="00557D7C" w:rsidRPr="00557D7C" w:rsidRDefault="00557D7C" w:rsidP="00557D7C">
      <w:pPr>
        <w:jc w:val="both"/>
        <w:rPr>
          <w:i/>
          <w:szCs w:val="28"/>
        </w:rPr>
      </w:pPr>
      <w:r w:rsidRPr="00557D7C">
        <w:rPr>
          <w:i/>
          <w:szCs w:val="28"/>
        </w:rPr>
        <w:t>- содержательный: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внесение изменений в образовательные программы образовательных организаций в части использования возможностей ЦОС;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сопровождение индивидуальных образовательных траекторий средствами ЦОС;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дополнительных профессиональных образовательных программ подготовки (повышения квалификации) администрации, педагогических работников, региональных тьюторов по развитию цифровой компетенции (работе в ЦОС);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информационно-образовательных ресурсов, методических рекомендаций по организации обучения в ЦОС;</w:t>
      </w:r>
    </w:p>
    <w:p w:rsidR="00557D7C" w:rsidRPr="00557D7C" w:rsidRDefault="00557D7C" w:rsidP="00557D7C">
      <w:pPr>
        <w:keepNext/>
        <w:jc w:val="both"/>
        <w:rPr>
          <w:i/>
          <w:szCs w:val="28"/>
        </w:rPr>
      </w:pPr>
      <w:r w:rsidRPr="00557D7C">
        <w:rPr>
          <w:i/>
          <w:szCs w:val="28"/>
        </w:rPr>
        <w:t xml:space="preserve">- оценочно-рефлексивный: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экспертизы региональных информационно-образовательных ресурсов;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мониторинг эффективности внедрения целевой модели ЦОС в образовательных организациях – участниках мероприятия.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Принятие управленческих решений осуществляется на основе ежегодного мониторинга дорожной карты реализации мероприятия.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Эффект от внедрения целевой модели ЦОС для различных целевых групп: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для обучающихся – сформирована цифровая компетенция, готовность применять цифровые технологии в повседневной жизни;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для педагогов – сформирована мотивация к внедрению новых методов обучения и воспитания;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для родителей (законных представителей) обучающихся – предоставлена возможность получения в регионе качественного образования в соответствии с образовательными запросами ребенка;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для региональной системы образования – создана современная и безопасная образовательная среда, обеспечивающая доступность образования всех видов и уровней.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Ожидаемые результаты реализации мероприятия: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внедрение целевой модели ЦОС начиная с 2019 года;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- обновление к 2022 году в ста процентах образовательных организаций информационного наполнения и функциональных возможностей открытых и общедоступных информационных ресурсов начиная с 2019 года;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внедрение к 2024 году в образовательные программы не менее 25 процентов общеобразовательных организаций современных цифровых технологий начиная с 2020 года;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обучение к 2024 году руководителей образовательных организаций и органов исполнительной власти, осуществляющих государственное управление в сфере образования, по программе профессиональной переподготовки в целях внедрения и функционирования в образовательных организациях целевой модели ЦОС начиная с 2019 года;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обеспечение к 2024 году всех образовательных организаций субъекта Российской Федерации интернет-соединением со скоростью соединения не менее 100 Мб/с – для образовательных организаций, расположенных в городах, 50 Мб/с – для образовательных организаций, расположенных в сельской местности и в поселках городского типа, а также гарантированным интернет-трафиком начиная с 2019 года (результат достигается в рамках реализации национальной программы «Цифровая экономика»).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Индикаторы реализации мероприятия в 2019 – 2021 годах представлены в таблице индикаторов, приведенной в приложении 2 к настоящей Концепции.</w:t>
      </w:r>
    </w:p>
    <w:p w:rsidR="00557D7C" w:rsidRPr="00557D7C" w:rsidRDefault="00557D7C" w:rsidP="00557D7C">
      <w:pPr>
        <w:ind w:left="284" w:firstLine="0"/>
        <w:jc w:val="both"/>
        <w:rPr>
          <w:szCs w:val="28"/>
        </w:rPr>
      </w:pPr>
    </w:p>
    <w:p w:rsidR="00557D7C" w:rsidRPr="00557D7C" w:rsidRDefault="00557D7C" w:rsidP="00557D7C">
      <w:pPr>
        <w:keepNext/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Опыт Ярославской области в реализации федеральных и международных проектов (мероприятий) в области образования</w:t>
      </w:r>
    </w:p>
    <w:p w:rsidR="00557D7C" w:rsidRPr="00557D7C" w:rsidRDefault="00557D7C" w:rsidP="00557D7C">
      <w:pPr>
        <w:keepNext/>
        <w:ind w:firstLine="0"/>
        <w:jc w:val="center"/>
        <w:rPr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2014 года Ярославская область в качестве пилотного региона осуществляет переход на федеральные государственные образовательные стандарты (далее – ФГОС) общего образования.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2016 года на территории Ярославской области осуществляется реализация мероприятий Федеральной целевой программы развития образования на 2016 – 2020 годы, государственной программы Российской Федерации «Развитие образования».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2016, 2017 и 2018 годах Ярославская область стала победителем конкурсных отборов на получение субсидии в рамках мероприятия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объединений». ГАУ ДПО ЯО ИРО было определено региональной стажировочной площадкой по реализации ключевых задач, определяемых Федеральной целевой программой развития образования Российской Федерации на 2016 – 2020 годы и региональной образовательной политикой.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В результате реализации указанного мероприятия были разработаны и реализованы предложения по модернизации содержания и технологий формирования предметных, метапредметных, личностных результатов в рамках отдельных предметных областей (история, обществознание, математика, технология, изобразительное искусство, музыка, география, иностранный язык, биология, химия, физика, физическая культура). Обучено более 2 200 педагогов, в том числе из 12 регионов Российской Федерации. Разработаны методические рекомендации, проведены межрегиональные видеоконференции, созданы профессиональные сообщества. В рамках реализации направления «Модернизация организационно-технологической инфраструктуры и обновление фондов школьных библиотек» разработана Концепция региональной сети информационно-библиотечных центров образовательных организаций Ярославской области (утверждена приказом департамента образования Ярославской области от 30.12.2016 № 411/01-04).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настоящее время в состав региональной сети школьных информационно-библиотечных центров образовательных организаций </w:t>
      </w:r>
      <w:r w:rsidRPr="00557D7C">
        <w:rPr>
          <w:szCs w:val="28"/>
        </w:rPr>
        <w:br/>
        <w:t xml:space="preserve">(далее – ШИБЦ) входят 80 ШИБЦ, из них 4 опорных ШИБЦ и 4 ресурсных центра, региональный информационно-библиотечный центр.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Опыт реализации данного направления был представлен на всероссийском совещании в рамках Международного форума «Евразийский образовательный диалог» (2017 и 2018 годы).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2016 году регион стал получателем гранта в форме субсидии в рамках мероприятия программы «Обновление содержания и технологий дополнительного образования и воспитания детей» по теме «Региональная сетевая инновационная площадка по обновлению содержания и технологий дополнительного образования детей на основе принципов неформального и информального образования».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результате реализации проекта созданы: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 сетевая инновационная площадка по обновлению содержания и технологий дополнительного образования детей, объединяющая государственные и негосударственные организации, реализующие программы дополнительного образования, а также региональный портал «Ярославская область – пространство возможностей дополнительного и неформального образования»;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 банк инновационных программ дополнительного образования детей, реализуемых в сетевой форме организациями – участниками проекта, по актуальным направлениям (образовательный туризм, математическое образование, инклюзивное дополнительное образование, техническое творчество, театральная педагогика, музейная педагогика);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 банк инновационных технологий дополнительного образования на основе принципов неформального и информального образования. Реализован пакет программ для родителей по актуальным вопросам воспитания, дополнительного и неформального образования детей;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- 4 сетевых сообщества.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Разработан инструментарий и проведено исследование социального заказа и удовлетворенности качеством дополнительного образования детей в регионе (более 6 000 респондентов).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Результаты проекта распространены в образовательные организации Ярославской области, 35 регионов Российской Федерации через семинары, вебинары (более 1 400 участников), обучено более 250 слушателей.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рамках реализации на территории Ярославской области мероприятия «Разработка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процесса» в 2018 году на базе государственного профессионального образовательного учреждения Ярославской области Ярославский градостроительный колледж создается сетевое объединение профессиональных образовательных организаций Ярославской области в сфере ИКТ.</w:t>
      </w:r>
    </w:p>
    <w:p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В рамках реализации мероприятия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 с целью оснащения 13 пунктов проведения единого государственного экзамена техникой, необходимой для применения в пунктах проведения экзамена технологии печати и сканирования экзаменационных материалов, закуплено 11 сканеров, 164 ноутбука, 95 принтеров. Автоматизация процедуры проведения единого государственного экзамена и обработки экзаменационных работ позволяет повысить объективность оценки достижений обучающихся, обеспечить прозрачность процедуры проведения единого государственного экзамена.</w:t>
      </w:r>
    </w:p>
    <w:p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Разработаны и внедрены региональные оценочные инструменты для проведения анализа оценки качества общего образования по направлениям:</w:t>
      </w:r>
    </w:p>
    <w:p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- независимая оценка качества подготовки обучающихся по программам начального общего образования («Информационная грамотность»);</w:t>
      </w:r>
    </w:p>
    <w:p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- мониторинг реализации ФГОС основного общего образования в восьмых классах образовательных организаций области (метапредметные результаты);</w:t>
      </w:r>
    </w:p>
    <w:p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- исследование удовлетворенности обучающихся общеобразовательных организаций образованием.</w:t>
      </w:r>
    </w:p>
    <w:p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Разработаны 6 дополнительных образовательных программ, по которым прошли подготовку (повышение квалификации) 275 специалистов.</w:t>
      </w:r>
    </w:p>
    <w:p w:rsidR="00557D7C" w:rsidRPr="00557D7C" w:rsidRDefault="00557D7C" w:rsidP="00557D7C">
      <w:pPr>
        <w:suppressAutoHyphens/>
        <w:contextualSpacing/>
        <w:jc w:val="both"/>
        <w:rPr>
          <w:szCs w:val="28"/>
        </w:rPr>
      </w:pPr>
      <w:r w:rsidRPr="00557D7C">
        <w:rPr>
          <w:szCs w:val="28"/>
        </w:rPr>
        <w:t xml:space="preserve">На основании приказа Министерства образования и науки Российской Федерации от 02.11.2016 № 1371 «Об апробации информационно-образовательного портала «Российская электронная школа» Ярославская область включена в список субъектов Российской Федерации – участников апробации информационно-образовательного портала «Российская электронная школа» (далее – РЭШ). В апробации РЭШ приняли участие 56 образовательных организаций региона.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Две группы специалистов из Ярославской области (около 70 человек) прошли пилотную подготовку по программе дополнительного профессионального образования «Использование электронных сценариев учебных занятий в рамках РЭШ» на базе федерального государственного автономного образовательного учреждения дополнительного профессионального образования «Центр реализации государственной образовательной политики и информационных технологий».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2014 – 2016 годах ряд профессиональных образовательных организаций Ярославской области и предприятий, расположенных на территории Ярославской области, принимали участие в федеральном проекте «Подготовка рабочих кадров, соответствующих требованиям высокотехнологичных отраслей промышленности, на основе дуального образования».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2016 – 2018 годах Ярославская область в качестве пилотного региона участвовала в федеральном проекте «Внедрение регионального стандарта кадрового обеспечения промышленного роста», поддерживаемом автономной некоммерческой организацией «Агентство стратегических инициатив по продвижению новых проектов».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2014 года Ярославская область является официальным участником движения WorldSkillsRussia.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регионе реализуется федеральный проект создания базовых профессиональных образовательных организаций, обеспечивающих поддержку функционирования региональной системы инклюзивного профессионального образования инвалидов и лиц с ограниченными возможностями здоровья. В 2018 году участником проекта стало государственное профессиональное образовательное учреждение Ярославской области Ярославский колледж управления и профессиональных технологий, в 2017 году – государственное профессиональное образовательное учреждение Ярославской области Рыбинский колледж городской инфраструктуры.</w:t>
      </w:r>
    </w:p>
    <w:p w:rsidR="00557D7C" w:rsidRPr="00557D7C" w:rsidRDefault="00557D7C" w:rsidP="00557D7C">
      <w:pPr>
        <w:widowControl w:val="0"/>
        <w:jc w:val="both"/>
        <w:rPr>
          <w:spacing w:val="-2"/>
          <w:szCs w:val="28"/>
        </w:rPr>
      </w:pPr>
      <w:r w:rsidRPr="00557D7C">
        <w:rPr>
          <w:spacing w:val="-2"/>
          <w:szCs w:val="28"/>
        </w:rPr>
        <w:t>Ряд профессиональных образовательных организаций области осуществляет международные связи в области образования. Государственное профессиональное образовательное учреждение Ярославской области «Ярославский автомеханический колледж» совместно с Российско-Германской внешнеторговой палатой участвует в реализации проекта «Vetnet». Профессиональные образовательные организации области взаимодействуют с иностранными образовательными учреждениями: государственное профессиональное образовательное учреждение Ярославской области Ярославский градостроительный колледж – с профессиональной школой имени Оскара фон Миллера (Кассель, Германия), государственное профессиональное образовательное учреждение Ярославской области Ярославский политехнический колледж № 24 – с профессиональной школой г. Миндельхайм (земля Бавария, Германия).</w:t>
      </w:r>
    </w:p>
    <w:p w:rsidR="00557D7C" w:rsidRPr="00557D7C" w:rsidRDefault="00557D7C" w:rsidP="00557D7C">
      <w:pPr>
        <w:ind w:left="284" w:firstLine="0"/>
        <w:jc w:val="both"/>
        <w:rPr>
          <w:szCs w:val="28"/>
        </w:rPr>
      </w:pPr>
    </w:p>
    <w:p w:rsidR="00557D7C" w:rsidRPr="00557D7C" w:rsidRDefault="00557D7C" w:rsidP="00557D7C">
      <w:pPr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lastRenderedPageBreak/>
        <w:t>Перечень общеобразовательных организаций и профессиональных образовательных организаций, расположенных в Ярославской области, в которых планируется реализация мероприятия</w:t>
      </w:r>
    </w:p>
    <w:p w:rsidR="00557D7C" w:rsidRPr="00557D7C" w:rsidRDefault="00557D7C" w:rsidP="00557D7C">
      <w:pPr>
        <w:ind w:left="709" w:firstLine="0"/>
        <w:contextualSpacing/>
        <w:jc w:val="both"/>
        <w:rPr>
          <w:b/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Отбор образовательных организаций для участия в мероприятии проведен методом экспертной оценки с учетом участия команд образовательных организаций в региональных инновационных проектах (мероприятия Федеральной целевой программы развития образования Российской Федерации на 2016 – 2020 годы, переход образовательной организации на реализацию в пилотном режиме ФГОС общего образования, создание на базе образовательной организации ШИБЦ, апробация и обучение педагогов по направлению РЭШ), а также уровня мотивации педагогического коллектива в вопросах цифровизации образования.</w:t>
      </w:r>
    </w:p>
    <w:p w:rsidR="00557D7C" w:rsidRPr="00557D7C" w:rsidRDefault="00557D7C" w:rsidP="00557D7C">
      <w:pPr>
        <w:contextualSpacing/>
        <w:jc w:val="both"/>
        <w:rPr>
          <w:szCs w:val="28"/>
        </w:rPr>
      </w:pPr>
      <w:r w:rsidRPr="00557D7C">
        <w:rPr>
          <w:szCs w:val="28"/>
        </w:rPr>
        <w:t xml:space="preserve">Ранжированный перечень общеобразовательных организаций и профессиональных образовательных организаций, расположенных в Ярославской области, в которых планируется реализация мероприятия, приведенный в приложении 3 к настоящей Концепции, представлен 96 общеобразовательными организациями и 9 профессиональными образовательными организациями. </w:t>
      </w:r>
    </w:p>
    <w:p w:rsidR="00557D7C" w:rsidRPr="00557D7C" w:rsidRDefault="00557D7C" w:rsidP="00557D7C">
      <w:pPr>
        <w:contextualSpacing/>
        <w:jc w:val="both"/>
        <w:rPr>
          <w:szCs w:val="28"/>
        </w:rPr>
      </w:pPr>
      <w:r w:rsidRPr="00557D7C">
        <w:rPr>
          <w:szCs w:val="28"/>
        </w:rPr>
        <w:t>Ранжирование образовательных организаций проведено по возрастанию значений столбца 10 «Соотношение единиц вычислительной техники, используемой в учебном процессе, с численностью обучающихся».</w:t>
      </w:r>
    </w:p>
    <w:p w:rsidR="00557D7C" w:rsidRPr="00557D7C" w:rsidRDefault="00557D7C" w:rsidP="00557D7C">
      <w:pPr>
        <w:contextualSpacing/>
        <w:jc w:val="both"/>
        <w:rPr>
          <w:szCs w:val="28"/>
        </w:rPr>
      </w:pPr>
      <w:r w:rsidRPr="00557D7C">
        <w:rPr>
          <w:szCs w:val="28"/>
        </w:rPr>
        <w:t>Участие образовательных организаций в реализации мероприятия планируется в 2019 – 2023 годах с учетом средств, поступающих из федерального бюджета.</w:t>
      </w:r>
    </w:p>
    <w:p w:rsidR="00557D7C" w:rsidRPr="00557D7C" w:rsidRDefault="00557D7C" w:rsidP="00557D7C">
      <w:pPr>
        <w:contextualSpacing/>
        <w:jc w:val="both"/>
        <w:rPr>
          <w:szCs w:val="28"/>
        </w:rPr>
      </w:pPr>
    </w:p>
    <w:p w:rsidR="00557D7C" w:rsidRPr="00557D7C" w:rsidRDefault="00557D7C" w:rsidP="00557D7C">
      <w:pPr>
        <w:keepNext/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Информация о лице, ответственном за функционирование ЦОС в Ярославской области (ChiefDataOfficer)</w:t>
      </w:r>
    </w:p>
    <w:p w:rsidR="00557D7C" w:rsidRPr="00557D7C" w:rsidRDefault="00557D7C" w:rsidP="00557D7C">
      <w:pPr>
        <w:keepNext/>
        <w:ind w:firstLine="0"/>
        <w:contextualSpacing/>
        <w:jc w:val="center"/>
        <w:rPr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Лицом, ответственным за функционирование ЦОС в Ярославской области, определен первый заместитель директора департамента образования Ярославской области.</w:t>
      </w:r>
    </w:p>
    <w:p w:rsidR="00557D7C" w:rsidRPr="00557D7C" w:rsidRDefault="00557D7C" w:rsidP="00557D7C">
      <w:pPr>
        <w:jc w:val="both"/>
        <w:rPr>
          <w:szCs w:val="28"/>
        </w:rPr>
      </w:pPr>
    </w:p>
    <w:p w:rsidR="00557D7C" w:rsidRPr="00557D7C" w:rsidRDefault="00557D7C" w:rsidP="00557D7C">
      <w:pPr>
        <w:keepNext/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lastRenderedPageBreak/>
        <w:t xml:space="preserve">Предварительная калькуляция операционных расходов на внедрение и функционирование целевой модели ЦОС в общеобразовательных организациях и профессиональных образовательных организациях Ярославской области, в том числе на последующее обновление и техническое обслуживание (ремонт) средств (программного обеспечения и оборудования), приобретенных в рамках предоставленной субсидии, </w:t>
      </w:r>
    </w:p>
    <w:p w:rsidR="00557D7C" w:rsidRPr="00557D7C" w:rsidRDefault="00557D7C" w:rsidP="00557D7C">
      <w:pPr>
        <w:keepNext/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а также дополнительное профессиональное образование сотрудников и педагогов указанных организаций по вопросам внедрения и функционирования целевой модели ЦОС</w:t>
      </w:r>
    </w:p>
    <w:p w:rsidR="00557D7C" w:rsidRPr="00557D7C" w:rsidRDefault="00557D7C" w:rsidP="00557D7C">
      <w:pPr>
        <w:keepNext/>
        <w:ind w:left="709" w:firstLine="0"/>
        <w:contextualSpacing/>
        <w:jc w:val="both"/>
        <w:rPr>
          <w:b/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Операционные расходы на 2019 – 2021 годы на внедрение и функционирование целевой модели ЦОС в образовательных организациях Ярославской области приведены в таблице 2. Общий объем расходов составляет 5419,4 тыс. руб. 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Операционные расходы по мероприятию «Обновление и техническое обслуживание (ремонт) средств (программного обеспечения и оборудования), приобретенных в рамках субсидии» рассчитаны как один процент от ориентировочной стоимости приобретенного оборудования для одной образовательной организации, умноженной на количество образовательных организаций, участвующих в мероприятии в год. Указанные расходы планируются с 2020 года.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Операционные расходы по мероприятию «Дополнительное профессиональное образование сотрудников и педагогов организаций, участвующих в реализации мероприятия» рассчитаны исходя из средней стоимости обучения одного слушателя на базе ГАУ ДПО ЯО ИРО по ППК объемом 48 часов – 4992 руб., в 2019 году – 50 человек (две группы по 25 человек), в 2020 и 2021 годах – 75 человек (три группы по 25 человек).</w:t>
      </w: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Операционные расходы по мероприятию «Повышение квалификации управленческих команд Ярославской области по внедрению целевой модели цифровой образовательной среды» рассчитаны с учетом командировочных расходов при обучении одной группы слушателей в составе 25 человек по ППК объемом 72 часа на базе Федерального оператора в Москве.</w:t>
      </w:r>
    </w:p>
    <w:p w:rsidR="00557D7C" w:rsidRPr="00557D7C" w:rsidRDefault="00557D7C" w:rsidP="00557D7C">
      <w:pPr>
        <w:jc w:val="both"/>
        <w:rPr>
          <w:szCs w:val="28"/>
        </w:rPr>
      </w:pPr>
    </w:p>
    <w:p w:rsidR="00557D7C" w:rsidRPr="00557D7C" w:rsidRDefault="00557D7C" w:rsidP="00557D7C">
      <w:pPr>
        <w:pageBreakBefore/>
        <w:ind w:left="284"/>
        <w:contextualSpacing/>
        <w:jc w:val="right"/>
        <w:rPr>
          <w:szCs w:val="28"/>
        </w:rPr>
      </w:pPr>
      <w:r w:rsidRPr="00557D7C">
        <w:rPr>
          <w:szCs w:val="28"/>
        </w:rPr>
        <w:lastRenderedPageBreak/>
        <w:t>Таблица 2</w:t>
      </w:r>
    </w:p>
    <w:p w:rsidR="00557D7C" w:rsidRPr="00557D7C" w:rsidRDefault="00557D7C" w:rsidP="00557D7C">
      <w:pPr>
        <w:ind w:firstLine="0"/>
        <w:contextualSpacing/>
        <w:jc w:val="center"/>
        <w:rPr>
          <w:szCs w:val="28"/>
        </w:rPr>
      </w:pPr>
    </w:p>
    <w:p w:rsidR="00557D7C" w:rsidRPr="00557D7C" w:rsidRDefault="00557D7C" w:rsidP="00557D7C">
      <w:pPr>
        <w:ind w:firstLine="0"/>
        <w:contextualSpacing/>
        <w:jc w:val="center"/>
        <w:rPr>
          <w:szCs w:val="28"/>
        </w:rPr>
      </w:pPr>
    </w:p>
    <w:p w:rsidR="00557D7C" w:rsidRPr="00557D7C" w:rsidRDefault="00557D7C" w:rsidP="00557D7C">
      <w:p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Операционные расходы</w:t>
      </w:r>
    </w:p>
    <w:p w:rsidR="00557D7C" w:rsidRPr="00557D7C" w:rsidRDefault="00557D7C" w:rsidP="00557D7C">
      <w:pPr>
        <w:ind w:firstLine="0"/>
        <w:contextualSpacing/>
        <w:jc w:val="center"/>
        <w:rPr>
          <w:caps/>
          <w:szCs w:val="28"/>
        </w:rPr>
      </w:pPr>
      <w:r w:rsidRPr="00557D7C">
        <w:rPr>
          <w:szCs w:val="28"/>
        </w:rPr>
        <w:t>на 2019 – 2021 годы на внедрение и функционирование целевой модели ЦОС в образовательных организациях Ярославской области</w:t>
      </w:r>
    </w:p>
    <w:p w:rsidR="00557D7C" w:rsidRPr="00557D7C" w:rsidRDefault="00557D7C" w:rsidP="00557D7C">
      <w:pPr>
        <w:ind w:left="284"/>
        <w:contextualSpacing/>
        <w:jc w:val="center"/>
        <w:rPr>
          <w:b/>
          <w:szCs w:val="28"/>
        </w:rPr>
      </w:pPr>
    </w:p>
    <w:tbl>
      <w:tblPr>
        <w:tblStyle w:val="1"/>
        <w:tblW w:w="5000" w:type="pct"/>
        <w:tblLook w:val="04A0"/>
      </w:tblPr>
      <w:tblGrid>
        <w:gridCol w:w="696"/>
        <w:gridCol w:w="5405"/>
        <w:gridCol w:w="1169"/>
        <w:gridCol w:w="1169"/>
        <w:gridCol w:w="1131"/>
      </w:tblGrid>
      <w:tr w:rsidR="00557D7C" w:rsidRPr="00557D7C" w:rsidTr="00557D7C">
        <w:tc>
          <w:tcPr>
            <w:tcW w:w="363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 п/п</w:t>
            </w:r>
          </w:p>
        </w:tc>
        <w:tc>
          <w:tcPr>
            <w:tcW w:w="2824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Мероприятие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2019 год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2020 год</w:t>
            </w:r>
          </w:p>
        </w:tc>
        <w:tc>
          <w:tcPr>
            <w:tcW w:w="592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2021 год</w:t>
            </w:r>
          </w:p>
        </w:tc>
      </w:tr>
    </w:tbl>
    <w:p w:rsidR="00557D7C" w:rsidRPr="00557D7C" w:rsidRDefault="00557D7C" w:rsidP="00557D7C">
      <w:pPr>
        <w:rPr>
          <w:sz w:val="2"/>
          <w:szCs w:val="2"/>
        </w:rPr>
      </w:pPr>
    </w:p>
    <w:tbl>
      <w:tblPr>
        <w:tblStyle w:val="1"/>
        <w:tblW w:w="5000" w:type="pct"/>
        <w:tblLook w:val="04A0"/>
      </w:tblPr>
      <w:tblGrid>
        <w:gridCol w:w="696"/>
        <w:gridCol w:w="5405"/>
        <w:gridCol w:w="1169"/>
        <w:gridCol w:w="1169"/>
        <w:gridCol w:w="1131"/>
      </w:tblGrid>
      <w:tr w:rsidR="00557D7C" w:rsidRPr="00557D7C" w:rsidTr="00557D7C">
        <w:tc>
          <w:tcPr>
            <w:tcW w:w="363" w:type="pct"/>
            <w:shd w:val="clear" w:color="auto" w:fill="auto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824" w:type="pct"/>
            <w:shd w:val="clear" w:color="auto" w:fill="auto"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Оплата труда с начислениями  </w:t>
            </w:r>
            <w:r w:rsidRPr="00557D7C">
              <w:rPr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611" w:type="pct"/>
            <w:shd w:val="clear" w:color="auto" w:fill="auto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412,0</w:t>
            </w:r>
          </w:p>
        </w:tc>
        <w:tc>
          <w:tcPr>
            <w:tcW w:w="611" w:type="pct"/>
            <w:shd w:val="clear" w:color="auto" w:fill="auto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412,0</w:t>
            </w:r>
          </w:p>
        </w:tc>
        <w:tc>
          <w:tcPr>
            <w:tcW w:w="592" w:type="pct"/>
            <w:shd w:val="clear" w:color="auto" w:fill="auto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412,0</w:t>
            </w:r>
          </w:p>
        </w:tc>
      </w:tr>
      <w:tr w:rsidR="00557D7C" w:rsidRPr="00557D7C" w:rsidTr="00557D7C">
        <w:tc>
          <w:tcPr>
            <w:tcW w:w="363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824" w:type="pct"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(тыс. руб.)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525,0</w:t>
            </w:r>
          </w:p>
        </w:tc>
        <w:tc>
          <w:tcPr>
            <w:tcW w:w="592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625,0</w:t>
            </w:r>
          </w:p>
        </w:tc>
      </w:tr>
      <w:tr w:rsidR="00557D7C" w:rsidRPr="00557D7C" w:rsidTr="00557D7C">
        <w:tc>
          <w:tcPr>
            <w:tcW w:w="363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824" w:type="pct"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Приобретение оборудования для обеспечения возможности хранения региональных  цифровых образовательных ресурсов (серверное оборудование для ГАУ ДПО ЯО ИРО) (тыс. руб.)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1500,0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</w:tr>
      <w:tr w:rsidR="00557D7C" w:rsidRPr="00557D7C" w:rsidTr="00557D7C">
        <w:tc>
          <w:tcPr>
            <w:tcW w:w="363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824" w:type="pct"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Дополнительное профессиональное образование сотрудников и педагогов организаций, участвующих в реализации мероприятия (тыс. руб.)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249,6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374,4</w:t>
            </w:r>
          </w:p>
        </w:tc>
        <w:tc>
          <w:tcPr>
            <w:tcW w:w="592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374,4</w:t>
            </w:r>
          </w:p>
        </w:tc>
      </w:tr>
      <w:tr w:rsidR="00557D7C" w:rsidRPr="00557D7C" w:rsidTr="00557D7C">
        <w:tc>
          <w:tcPr>
            <w:tcW w:w="363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5.</w:t>
            </w:r>
          </w:p>
        </w:tc>
        <w:tc>
          <w:tcPr>
            <w:tcW w:w="2824" w:type="pct"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Повышение квалификации управленческих команд Ярославской области по внедрению целевой модели ЦОС (на базе Федерального оператора) (тыс. руб.)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535,0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</w:tr>
      <w:tr w:rsidR="00557D7C" w:rsidRPr="00557D7C" w:rsidTr="00557D7C">
        <w:tc>
          <w:tcPr>
            <w:tcW w:w="363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pct"/>
          </w:tcPr>
          <w:p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2696,6</w:t>
            </w:r>
          </w:p>
        </w:tc>
        <w:tc>
          <w:tcPr>
            <w:tcW w:w="611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1311,4</w:t>
            </w:r>
          </w:p>
        </w:tc>
        <w:tc>
          <w:tcPr>
            <w:tcW w:w="592" w:type="pct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1411,4</w:t>
            </w:r>
          </w:p>
        </w:tc>
      </w:tr>
    </w:tbl>
    <w:p w:rsidR="00557D7C" w:rsidRPr="00557D7C" w:rsidRDefault="00557D7C" w:rsidP="00557D7C">
      <w:pPr>
        <w:jc w:val="both"/>
        <w:rPr>
          <w:szCs w:val="28"/>
        </w:rPr>
      </w:pPr>
    </w:p>
    <w:p w:rsidR="00557D7C" w:rsidRPr="00557D7C" w:rsidRDefault="00557D7C" w:rsidP="00557D7C">
      <w:pPr>
        <w:ind w:firstLine="0"/>
        <w:jc w:val="both"/>
        <w:rPr>
          <w:szCs w:val="28"/>
        </w:rPr>
        <w:sectPr w:rsidR="00557D7C" w:rsidRPr="00557D7C" w:rsidSect="00AC79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557D7C">
        <w:rPr>
          <w:szCs w:val="28"/>
        </w:rPr>
        <w:br w:type="page"/>
      </w:r>
    </w:p>
    <w:p w:rsidR="00557D7C" w:rsidRPr="00557D7C" w:rsidRDefault="00557D7C" w:rsidP="00557D7C">
      <w:pPr>
        <w:keepNext/>
        <w:keepLines/>
        <w:ind w:left="6237" w:firstLine="0"/>
        <w:outlineLvl w:val="3"/>
        <w:rPr>
          <w:szCs w:val="28"/>
        </w:rPr>
      </w:pPr>
      <w:bookmarkStart w:id="0" w:name="bookmark8"/>
      <w:r w:rsidRPr="00557D7C">
        <w:rPr>
          <w:szCs w:val="28"/>
        </w:rPr>
        <w:lastRenderedPageBreak/>
        <w:t xml:space="preserve">Приложение </w:t>
      </w:r>
      <w:bookmarkEnd w:id="0"/>
      <w:r w:rsidRPr="00557D7C">
        <w:rPr>
          <w:szCs w:val="28"/>
        </w:rPr>
        <w:t>1</w:t>
      </w:r>
    </w:p>
    <w:p w:rsidR="00557D7C" w:rsidRPr="00557D7C" w:rsidRDefault="00557D7C" w:rsidP="00557D7C">
      <w:pPr>
        <w:keepNext/>
        <w:keepLines/>
        <w:ind w:left="6237" w:firstLine="0"/>
        <w:outlineLvl w:val="3"/>
        <w:rPr>
          <w:szCs w:val="28"/>
        </w:rPr>
      </w:pPr>
      <w:r w:rsidRPr="00557D7C">
        <w:rPr>
          <w:szCs w:val="28"/>
        </w:rPr>
        <w:t>к Концепции</w:t>
      </w:r>
    </w:p>
    <w:p w:rsidR="00557D7C" w:rsidRPr="00557D7C" w:rsidRDefault="00557D7C" w:rsidP="00557D7C">
      <w:pPr>
        <w:keepNext/>
        <w:keepLines/>
        <w:ind w:left="5954" w:firstLine="0"/>
        <w:outlineLvl w:val="3"/>
        <w:rPr>
          <w:szCs w:val="28"/>
        </w:rPr>
      </w:pPr>
    </w:p>
    <w:p w:rsidR="00557D7C" w:rsidRPr="00557D7C" w:rsidRDefault="00557D7C" w:rsidP="00557D7C">
      <w:pPr>
        <w:keepNext/>
        <w:keepLines/>
        <w:ind w:left="100" w:firstLine="740"/>
        <w:jc w:val="right"/>
        <w:outlineLvl w:val="3"/>
        <w:rPr>
          <w:szCs w:val="28"/>
        </w:rPr>
      </w:pPr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bookmarkStart w:id="1" w:name="bookmark9"/>
      <w:r w:rsidRPr="00557D7C">
        <w:rPr>
          <w:b/>
          <w:szCs w:val="28"/>
        </w:rPr>
        <w:t xml:space="preserve">ДОРОЖНАЯ КАРТА </w:t>
      </w:r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r w:rsidRPr="00557D7C">
        <w:rPr>
          <w:b/>
          <w:szCs w:val="28"/>
        </w:rPr>
        <w:t xml:space="preserve">по внедрению целевой модели цифровой образовательной среды </w:t>
      </w:r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r w:rsidRPr="00557D7C">
        <w:rPr>
          <w:b/>
          <w:szCs w:val="28"/>
        </w:rPr>
        <w:t>на 2019 год</w:t>
      </w:r>
      <w:bookmarkEnd w:id="1"/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95"/>
        <w:gridCol w:w="4552"/>
        <w:gridCol w:w="2098"/>
        <w:gridCol w:w="2029"/>
      </w:tblGrid>
      <w:tr w:rsidR="00557D7C" w:rsidRPr="00557D7C" w:rsidTr="00557D7C">
        <w:trPr>
          <w:trHeight w:val="4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</w:t>
            </w:r>
          </w:p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п/п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Срок</w:t>
            </w:r>
          </w:p>
        </w:tc>
      </w:tr>
    </w:tbl>
    <w:p w:rsidR="00557D7C" w:rsidRPr="00557D7C" w:rsidRDefault="00557D7C" w:rsidP="00557D7C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95"/>
        <w:gridCol w:w="4552"/>
        <w:gridCol w:w="2098"/>
        <w:gridCol w:w="2029"/>
      </w:tblGrid>
      <w:tr w:rsidR="00557D7C" w:rsidRPr="00557D7C" w:rsidTr="00557D7C">
        <w:trPr>
          <w:trHeight w:val="2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</w:t>
            </w:r>
          </w:p>
        </w:tc>
      </w:tr>
      <w:tr w:rsidR="00557D7C" w:rsidRPr="00557D7C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мероприятия, в ранжированном порядке по возрастанию значений столбца 10 «Соотношение единиц вычислительной техники, используемой в учебном процессе, с численностью обучающихся»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январь – февраль</w:t>
            </w:r>
          </w:p>
        </w:tc>
      </w:tr>
      <w:tr w:rsidR="00557D7C" w:rsidRPr="00557D7C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 Ярославской области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январь – февраль</w:t>
            </w:r>
          </w:p>
        </w:tc>
      </w:tr>
      <w:tr w:rsidR="00557D7C" w:rsidRPr="00557D7C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средств для внедрения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март – апрель</w:t>
            </w:r>
          </w:p>
        </w:tc>
      </w:tr>
      <w:tr w:rsidR="00557D7C" w:rsidRPr="00557D7C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Повышение квалификации управленческих команд Ярославской области по внедрению целевой модели цифровой образовательной среды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 – июнь</w:t>
            </w:r>
          </w:p>
        </w:tc>
      </w:tr>
      <w:tr w:rsidR="00557D7C" w:rsidRPr="00557D7C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Повышение квалификации сотрудников и педагогов общеобразовательных организаций и профессиональных образовательных организаций Ярославской области по внедрению целевой модели цифровой образовательной среды:</w:t>
            </w:r>
          </w:p>
          <w:p w:rsidR="00557D7C" w:rsidRPr="00557D7C" w:rsidRDefault="00557D7C" w:rsidP="00557D7C">
            <w:pPr>
              <w:ind w:left="79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 разработка программы повышения квалификации (48 часов);</w:t>
            </w:r>
          </w:p>
          <w:p w:rsidR="00557D7C" w:rsidRPr="00557D7C" w:rsidRDefault="00557D7C" w:rsidP="00557D7C">
            <w:pPr>
              <w:ind w:left="79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 обучение (2 группы по 25 человек)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 – октябрь</w:t>
            </w:r>
          </w:p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</w:t>
            </w:r>
          </w:p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сентябрь – октябрь</w:t>
            </w:r>
          </w:p>
        </w:tc>
      </w:tr>
      <w:tr w:rsidR="00557D7C" w:rsidRPr="00557D7C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right="280" w:firstLine="0"/>
              <w:jc w:val="right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Закупка, доставка и наладка средств вычислительной техники, программного обеспечения и презентационного </w:t>
            </w:r>
            <w:r w:rsidRPr="00557D7C">
              <w:rPr>
                <w:sz w:val="24"/>
                <w:szCs w:val="24"/>
              </w:rPr>
              <w:lastRenderedPageBreak/>
              <w:t>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lastRenderedPageBreak/>
              <w:t>Ярославская область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 – октябрь</w:t>
            </w:r>
          </w:p>
        </w:tc>
      </w:tr>
    </w:tbl>
    <w:p w:rsidR="00557D7C" w:rsidRPr="00557D7C" w:rsidRDefault="00557D7C" w:rsidP="00557D7C">
      <w:pPr>
        <w:keepNext/>
        <w:keepLines/>
        <w:ind w:firstLine="0"/>
        <w:jc w:val="right"/>
        <w:outlineLvl w:val="3"/>
        <w:rPr>
          <w:szCs w:val="28"/>
        </w:rPr>
      </w:pPr>
    </w:p>
    <w:p w:rsidR="00557D7C" w:rsidRPr="00557D7C" w:rsidRDefault="00557D7C" w:rsidP="00557D7C">
      <w:pPr>
        <w:keepNext/>
        <w:keepLines/>
        <w:tabs>
          <w:tab w:val="left" w:pos="1890"/>
          <w:tab w:val="right" w:pos="9354"/>
        </w:tabs>
        <w:jc w:val="both"/>
        <w:outlineLvl w:val="3"/>
        <w:rPr>
          <w:szCs w:val="28"/>
        </w:rPr>
      </w:pPr>
      <w:r w:rsidRPr="00557D7C">
        <w:rPr>
          <w:szCs w:val="28"/>
        </w:rPr>
        <w:t xml:space="preserve">*Федеральный оператор  </w:t>
      </w:r>
      <w:r w:rsidRPr="00557D7C">
        <w:rPr>
          <w:rFonts w:cs="Times New Roman"/>
          <w:szCs w:val="28"/>
        </w:rPr>
        <w:t>– проектный офис национального проекта «Образование».</w:t>
      </w:r>
    </w:p>
    <w:p w:rsidR="00557D7C" w:rsidRPr="00557D7C" w:rsidRDefault="00557D7C" w:rsidP="00557D7C">
      <w:pPr>
        <w:keepNext/>
        <w:keepLines/>
        <w:ind w:firstLine="0"/>
        <w:jc w:val="right"/>
        <w:outlineLvl w:val="3"/>
        <w:rPr>
          <w:szCs w:val="28"/>
        </w:rPr>
        <w:sectPr w:rsidR="00557D7C" w:rsidRPr="00557D7C" w:rsidSect="00213CE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557D7C" w:rsidRPr="00557D7C" w:rsidRDefault="00557D7C" w:rsidP="00557D7C">
      <w:pPr>
        <w:keepNext/>
        <w:keepLines/>
        <w:pageBreakBefore/>
        <w:ind w:left="6521" w:firstLine="0"/>
        <w:outlineLvl w:val="3"/>
        <w:rPr>
          <w:szCs w:val="28"/>
        </w:rPr>
      </w:pPr>
      <w:r w:rsidRPr="00557D7C">
        <w:rPr>
          <w:szCs w:val="28"/>
        </w:rPr>
        <w:lastRenderedPageBreak/>
        <w:t>Приложение 2</w:t>
      </w:r>
    </w:p>
    <w:p w:rsidR="00557D7C" w:rsidRPr="00557D7C" w:rsidRDefault="00557D7C" w:rsidP="00557D7C">
      <w:pPr>
        <w:keepNext/>
        <w:keepLines/>
        <w:ind w:left="6521" w:firstLine="0"/>
        <w:outlineLvl w:val="3"/>
        <w:rPr>
          <w:szCs w:val="28"/>
        </w:rPr>
      </w:pPr>
      <w:r w:rsidRPr="00557D7C">
        <w:rPr>
          <w:szCs w:val="28"/>
        </w:rPr>
        <w:t>к Концепции</w:t>
      </w:r>
    </w:p>
    <w:p w:rsidR="00557D7C" w:rsidRPr="00557D7C" w:rsidRDefault="00557D7C" w:rsidP="00557D7C">
      <w:pPr>
        <w:keepNext/>
        <w:keepLines/>
        <w:ind w:left="102" w:firstLine="743"/>
        <w:jc w:val="right"/>
        <w:outlineLvl w:val="3"/>
        <w:rPr>
          <w:szCs w:val="28"/>
        </w:rPr>
      </w:pPr>
    </w:p>
    <w:p w:rsidR="00557D7C" w:rsidRPr="00557D7C" w:rsidRDefault="00557D7C" w:rsidP="00557D7C">
      <w:pPr>
        <w:keepNext/>
        <w:keepLines/>
        <w:ind w:left="102" w:firstLine="743"/>
        <w:jc w:val="right"/>
        <w:outlineLvl w:val="3"/>
        <w:rPr>
          <w:szCs w:val="28"/>
        </w:rPr>
      </w:pPr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r w:rsidRPr="00557D7C">
        <w:rPr>
          <w:b/>
          <w:szCs w:val="28"/>
        </w:rPr>
        <w:t>ТАБЛИЦА ИНДИКАТОРОВ</w:t>
      </w:r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szCs w:val="28"/>
        </w:rPr>
      </w:pPr>
    </w:p>
    <w:p w:rsidR="00557D7C" w:rsidRPr="00557D7C" w:rsidRDefault="00557D7C" w:rsidP="00557D7C">
      <w:pPr>
        <w:keepNext/>
        <w:keepLines/>
        <w:ind w:right="62"/>
        <w:jc w:val="both"/>
        <w:outlineLvl w:val="3"/>
        <w:rPr>
          <w:szCs w:val="28"/>
        </w:rPr>
      </w:pPr>
      <w:r w:rsidRPr="00557D7C">
        <w:rPr>
          <w:szCs w:val="28"/>
        </w:rPr>
        <w:t>Значение индикаторов по годам может меняться в зависимости от объемов финансирования из федерального бюджета.</w:t>
      </w:r>
    </w:p>
    <w:p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39"/>
        <w:gridCol w:w="4040"/>
        <w:gridCol w:w="1970"/>
        <w:gridCol w:w="847"/>
        <w:gridCol w:w="990"/>
        <w:gridCol w:w="988"/>
      </w:tblGrid>
      <w:tr w:rsidR="00557D7C" w:rsidRPr="00557D7C" w:rsidTr="00557D7C">
        <w:trPr>
          <w:trHeight w:val="497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tabs>
                <w:tab w:val="left" w:pos="672"/>
              </w:tabs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</w:t>
            </w:r>
          </w:p>
          <w:p w:rsidR="00557D7C" w:rsidRPr="00557D7C" w:rsidRDefault="00557D7C" w:rsidP="00557D7C">
            <w:pPr>
              <w:tabs>
                <w:tab w:val="left" w:pos="672"/>
              </w:tabs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п/п</w:t>
            </w:r>
          </w:p>
        </w:tc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32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Минимальное значение начиная с 2019 года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Значение Ярославской области*</w:t>
            </w:r>
          </w:p>
        </w:tc>
      </w:tr>
      <w:tr w:rsidR="00557D7C" w:rsidRPr="00557D7C" w:rsidTr="00557D7C">
        <w:trPr>
          <w:trHeight w:val="265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/>
        </w:tc>
        <w:tc>
          <w:tcPr>
            <w:tcW w:w="2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/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/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10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2019 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60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2020 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60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2021 г.</w:t>
            </w:r>
          </w:p>
        </w:tc>
      </w:tr>
      <w:tr w:rsidR="00557D7C" w:rsidRPr="00557D7C" w:rsidTr="00557D7C">
        <w:trPr>
          <w:trHeight w:val="81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Число общеобразовательных организаций, в которых внедрена целевая модель цифровой образовательной среды (единиц)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57</w:t>
            </w:r>
          </w:p>
        </w:tc>
      </w:tr>
      <w:tr w:rsidR="00557D7C" w:rsidRPr="00557D7C" w:rsidTr="00557D7C">
        <w:trPr>
          <w:trHeight w:val="82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Число профессиональных образовательных организаций, в которых внедрена целевая модель цифровой образовательной среды (единиц)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</w:t>
            </w:r>
          </w:p>
        </w:tc>
      </w:tr>
      <w:tr w:rsidR="00557D7C" w:rsidRPr="00557D7C" w:rsidTr="00557D7C">
        <w:trPr>
          <w:trHeight w:val="225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Доля сотрудников и педагогов общеобразовательных организаций и профессиональных 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 (процентов)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</w:tr>
      <w:tr w:rsidR="00557D7C" w:rsidRPr="00557D7C" w:rsidTr="00557D7C">
        <w:trPr>
          <w:trHeight w:val="1412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-38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left="2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Снижение доли расходов на выполнение организационно-управленческих процессов в общеобразовательных организациях и профессиональных образовательных организациях (процентов)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</w:tr>
    </w:tbl>
    <w:p w:rsidR="00557D7C" w:rsidRPr="00557D7C" w:rsidRDefault="00557D7C" w:rsidP="00557D7C">
      <w:pPr>
        <w:ind w:firstLine="0"/>
        <w:rPr>
          <w:szCs w:val="28"/>
        </w:rPr>
      </w:pPr>
    </w:p>
    <w:p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*Данные по пунктам 1 и 2 представлены нарастающим итогом, данные по пунктам 3 и 4 относятся к образовательным организациям – участникам мероприятия в указанном году.</w:t>
      </w:r>
    </w:p>
    <w:p w:rsidR="00557D7C" w:rsidRPr="00557D7C" w:rsidRDefault="00557D7C" w:rsidP="00557D7C">
      <w:pPr>
        <w:spacing w:after="160"/>
        <w:rPr>
          <w:rFonts w:cs="Times New Roman"/>
          <w:szCs w:val="28"/>
        </w:rPr>
      </w:pPr>
    </w:p>
    <w:p w:rsidR="00557D7C" w:rsidRPr="00557D7C" w:rsidRDefault="00557D7C" w:rsidP="00557D7C">
      <w:pPr>
        <w:ind w:firstLine="567"/>
        <w:jc w:val="right"/>
        <w:rPr>
          <w:rFonts w:eastAsia="Sylfaen" w:cs="Times New Roman"/>
          <w:szCs w:val="28"/>
          <w:highlight w:val="yellow"/>
        </w:rPr>
        <w:sectPr w:rsidR="00557D7C" w:rsidRPr="00557D7C" w:rsidSect="0001672A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57D7C" w:rsidRPr="00557D7C" w:rsidRDefault="00557D7C" w:rsidP="00557D7C">
      <w:pPr>
        <w:ind w:left="10773" w:firstLine="0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lastRenderedPageBreak/>
        <w:t>Приложение 3</w:t>
      </w:r>
    </w:p>
    <w:p w:rsidR="00557D7C" w:rsidRPr="00557D7C" w:rsidRDefault="00557D7C" w:rsidP="00557D7C">
      <w:pPr>
        <w:ind w:left="10773" w:firstLine="0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к Концепции</w:t>
      </w:r>
    </w:p>
    <w:p w:rsidR="00557D7C" w:rsidRPr="00557D7C" w:rsidRDefault="00557D7C" w:rsidP="00557D7C">
      <w:pPr>
        <w:jc w:val="center"/>
        <w:rPr>
          <w:rFonts w:cs="Times New Roman"/>
          <w:szCs w:val="28"/>
        </w:rPr>
      </w:pPr>
    </w:p>
    <w:p w:rsidR="00557D7C" w:rsidRPr="00557D7C" w:rsidRDefault="00557D7C" w:rsidP="00557D7C">
      <w:pPr>
        <w:jc w:val="center"/>
        <w:rPr>
          <w:rFonts w:cs="Times New Roman"/>
          <w:szCs w:val="28"/>
        </w:rPr>
      </w:pPr>
      <w:bookmarkStart w:id="2" w:name="_GoBack"/>
      <w:bookmarkEnd w:id="2"/>
    </w:p>
    <w:p w:rsidR="00557D7C" w:rsidRPr="00557D7C" w:rsidRDefault="00557D7C" w:rsidP="00557D7C">
      <w:pPr>
        <w:ind w:firstLine="0"/>
        <w:jc w:val="center"/>
        <w:rPr>
          <w:b/>
          <w:szCs w:val="28"/>
        </w:rPr>
      </w:pPr>
      <w:r w:rsidRPr="00557D7C">
        <w:rPr>
          <w:rFonts w:cs="Times New Roman"/>
          <w:b/>
          <w:szCs w:val="28"/>
        </w:rPr>
        <w:t>ПЕРЕЧЕНЬ</w:t>
      </w:r>
      <w:r w:rsidRPr="00557D7C">
        <w:rPr>
          <w:rFonts w:cs="Times New Roman"/>
          <w:b/>
          <w:szCs w:val="28"/>
        </w:rPr>
        <w:br/>
        <w:t>общеобразовательных организаций и профессиональных образовательных организаций, расположенных в Ярославской области, в которых планируется реализация мероприятия</w:t>
      </w:r>
      <w:r w:rsidRPr="00557D7C">
        <w:rPr>
          <w:b/>
          <w:szCs w:val="28"/>
        </w:rPr>
        <w:t xml:space="preserve"> по внедрению целевой модели цифровой образовательной среды в общеобразовательных организациях и профессиональных </w:t>
      </w:r>
    </w:p>
    <w:p w:rsidR="00557D7C" w:rsidRPr="00557D7C" w:rsidRDefault="00557D7C" w:rsidP="00557D7C">
      <w:pPr>
        <w:ind w:firstLine="0"/>
        <w:jc w:val="center"/>
        <w:rPr>
          <w:b/>
          <w:szCs w:val="28"/>
        </w:rPr>
      </w:pPr>
      <w:r w:rsidRPr="00557D7C">
        <w:rPr>
          <w:b/>
          <w:szCs w:val="28"/>
        </w:rPr>
        <w:t>образовательных организациях</w:t>
      </w:r>
    </w:p>
    <w:p w:rsidR="00557D7C" w:rsidRPr="00557D7C" w:rsidRDefault="00557D7C" w:rsidP="00557D7C">
      <w:pPr>
        <w:jc w:val="center"/>
        <w:rPr>
          <w:rFonts w:cs="Times New Roman"/>
          <w:szCs w:val="28"/>
        </w:rPr>
      </w:pPr>
    </w:p>
    <w:p w:rsidR="00557D7C" w:rsidRPr="00557D7C" w:rsidRDefault="00557D7C" w:rsidP="00557D7C">
      <w:pPr>
        <w:numPr>
          <w:ilvl w:val="0"/>
          <w:numId w:val="30"/>
        </w:numPr>
        <w:spacing w:after="280"/>
        <w:ind w:firstLine="0"/>
        <w:contextualSpacing/>
        <w:jc w:val="center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Общеобразовательные организации Ярославской области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54"/>
        <w:gridCol w:w="2246"/>
        <w:gridCol w:w="2131"/>
        <w:gridCol w:w="1522"/>
        <w:gridCol w:w="1370"/>
        <w:gridCol w:w="1370"/>
        <w:gridCol w:w="1370"/>
        <w:gridCol w:w="1218"/>
        <w:gridCol w:w="1675"/>
        <w:gridCol w:w="2078"/>
      </w:tblGrid>
      <w:tr w:rsidR="00557D7C" w:rsidRPr="00557D7C" w:rsidTr="00557D7C">
        <w:trPr>
          <w:trHeight w:val="762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left="-4"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Численность обучающихся, чел.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Скорость подключения к сети «Интернет», Мб/с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Наличие подключения к сети «Интернет» в учебных аудиториях (да/нет)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Количество единиц вычислительной техники (компьютер, ноутбук)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Наличие программного обеспечения для автоматизации процессов управления организацией (да/нет)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Соотношение единиц вычислительной техники, используемой в учебном процессе, с численностью обучающихся</w:t>
            </w:r>
          </w:p>
        </w:tc>
      </w:tr>
      <w:tr w:rsidR="00557D7C" w:rsidRPr="00557D7C" w:rsidTr="00557D7C">
        <w:trPr>
          <w:trHeight w:val="1223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 учеб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ном про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цессе, шт.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left="-2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 ад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министра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тивно- управлен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ческом процессе, шт.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57D7C" w:rsidRPr="00557D7C" w:rsidRDefault="00557D7C" w:rsidP="00557D7C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54"/>
        <w:gridCol w:w="2246"/>
        <w:gridCol w:w="2131"/>
        <w:gridCol w:w="1522"/>
        <w:gridCol w:w="1370"/>
        <w:gridCol w:w="1370"/>
        <w:gridCol w:w="1370"/>
        <w:gridCol w:w="1218"/>
        <w:gridCol w:w="1675"/>
        <w:gridCol w:w="2078"/>
      </w:tblGrid>
      <w:tr w:rsidR="00557D7C" w:rsidRPr="00557D7C" w:rsidTr="00557D7C">
        <w:trPr>
          <w:trHeight w:val="260"/>
          <w:tblHeader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left="43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spacing w:after="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 (10=7/4)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48»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150065, Ярославская обл., г. Ярославль, ул. Папанина, д. 10а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0,0485</w:t>
            </w:r>
          </w:p>
        </w:tc>
      </w:tr>
      <w:tr w:rsidR="00557D7C" w:rsidRPr="00557D7C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учреждение средняя общеобразовательная школа № 28 имени А.А. Суркова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152925, Ярославская обл.,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г. Рыбинск, ул. Бабушкина, д. 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837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0,0490</w:t>
            </w:r>
          </w:p>
        </w:tc>
      </w:tr>
      <w:tr w:rsidR="00557D7C" w:rsidRPr="00557D7C" w:rsidTr="00557D7C">
        <w:trPr>
          <w:trHeight w:val="14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18»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150048, Ярославская обл., г. Ярославль, ул. Слепнева, д. 26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1258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0,0525</w:t>
            </w:r>
          </w:p>
        </w:tc>
      </w:tr>
      <w:tr w:rsidR="00557D7C" w:rsidRPr="00557D7C" w:rsidTr="00557D7C">
        <w:trPr>
          <w:trHeight w:val="20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13»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150002, Ярославская обл., г. Ярославль, ул. Маланова, д.10г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0,0529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37 с 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150003, Ярославская обл., г. Ярославль, ул. Советская, д. 66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0,0542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68»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150035, Ярославская обл., г. Ярославль, ул. Калинина, д. 37а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0,0570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4 имени Н.А. Некрасова с 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150000, Ярославская обл., г. Ярославль, ул. Волкова,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0,0606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70»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150003, Ярославская обл., г. Ярославль, ул. Терешковой, д. 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0,0615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75 имени Игоря Серова»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150023, Ярославская обл., г. Ярославль, ул. Рыкачева, д. 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659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0,0637</w:t>
            </w:r>
          </w:p>
        </w:tc>
      </w:tr>
      <w:tr w:rsidR="00557D7C" w:rsidRPr="00557D7C" w:rsidTr="00557D7C">
        <w:trPr>
          <w:trHeight w:val="27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84 с 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150062, Ярославская обл., г. Ярославль, пр. Доброхотова, д. 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0,0643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81 имени Сергея Красильникова»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150042, Ярославская обл., г. Ярославль, ул. Блюхера, д. 32а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0,0671</w:t>
            </w:r>
          </w:p>
        </w:tc>
      </w:tr>
      <w:tr w:rsidR="00557D7C" w:rsidRPr="00557D7C" w:rsidTr="00557D7C">
        <w:trPr>
          <w:trHeight w:val="20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26»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150033, Ярославская обл., г. Ярославль, ул. Блюхера, д.74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1265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80 с 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150044, Ярославская обл., г. Ярославль, ул. Е. Колесовой, д. 38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2»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1-е здание: 150055, Ярославская обл., г. Ярославль,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ул. Алмазная, д. 25;</w:t>
            </w:r>
            <w:r w:rsidRPr="00557D7C">
              <w:rPr>
                <w:rFonts w:cs="Times New Roman"/>
                <w:sz w:val="20"/>
                <w:szCs w:val="20"/>
              </w:rPr>
              <w:br/>
              <w:t xml:space="preserve">2-е здание: 150055, Ярославская обл., г. Ярославль,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пр-т Авиаторов, д. 84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0,0678</w:t>
            </w:r>
          </w:p>
        </w:tc>
      </w:tr>
      <w:tr w:rsidR="00557D7C" w:rsidRPr="00557D7C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Семибратовская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152101, Ярославская обл., Ростовский р-н, пос. Семибратово, ул. Окружная,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734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0,0681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27»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150052, Ярославская обл., г. Ярославль, ул. Труфанова,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0,0683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средняя школа № 12 г. Данилова Ярославской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152070, Ярославская обл., Даниловский р-н, г. Данилов, ул. Урицкого, д. 58а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0,0707</w:t>
            </w:r>
          </w:p>
        </w:tc>
      </w:tr>
      <w:tr w:rsidR="00557D7C" w:rsidRPr="00557D7C" w:rsidTr="00557D7C">
        <w:trPr>
          <w:trHeight w:val="27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43 им. А.С. Пушкина с углубленным изучением немецкого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150000, Ярославская обл., г. Ярославль, ул. Б. Октябрьская, д. 64а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0,0708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150049, Ярославская обл., г. Ярославль, ул. Салтыкова-Щедрина, д. 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0,0711</w:t>
            </w:r>
          </w:p>
        </w:tc>
      </w:tr>
      <w:tr w:rsidR="00557D7C" w:rsidRPr="00557D7C" w:rsidTr="00557D7C">
        <w:trPr>
          <w:trHeight w:val="27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152610, Ярославская обл., Угличский р-н, г. Углич, ул. Ярославская, д. 47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0,0722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«Средняя школа № 9»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152023, Ярославская обл., г. Переславль-Залесский, Берендеевский пер., д. 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0,0723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59»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150062, Ярославская обл., г. Ярославль, ул. Серго Орджоникидзе, д. 35а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0,0731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32 имени А.А. Ухтомского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152900, Ярославская обл., г. Рыбинск, ул. Моховая, д.18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0,0746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152613, Ярославская обл., Угличский р-н, г. Углич, ул. Старостина, д. 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692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0,0751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Мышкинская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152830, Ярославская обл., Мышкинский р-н, г. Мышкин, ул. Загородная, д. 93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52»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150051, Ярославская обл., г. Ярославль, ул. Саукова, д. 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1273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0,0762</w:t>
            </w:r>
          </w:p>
        </w:tc>
      </w:tr>
      <w:tr w:rsidR="00557D7C" w:rsidRPr="00557D7C" w:rsidTr="00557D7C">
        <w:trPr>
          <w:trHeight w:val="48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 4 города Ростова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152150, Ярославская обл., Ростовский р-н, г. Ростов, 1 мкр-н, д. 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150045, Ярославская обл., г. Ярославль, Ленинградский пр-т, д. 87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66»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150030, Ярославская обл., г. Ярославль, Суздальское шоссе, д. 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0,0781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152610, Ярославская обл., Угличский р-н, г. Углич,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мкр-н Мирный, д. 31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0,0785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152912, Ярославская обл., г. Рыбинск, ул. Молодежная, д. 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0,0792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1 г. Данилова Ярославской области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152070, Ярославская обл., Даниловский р-н, г. Данилов, Советская пл., д. 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0,0797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18 имени В.Г. Соколова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152907, Ярославская обл., г. Рыбинск, ул. 9 Мая, д. 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0,0798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58»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150064, Ярославская обл., г. Ярославль, ул. Труфанова, д. 21а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1267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0,0805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152930, Ярославская обл., г. Рыбинск, ул. Ворошилова, д. 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0,0812</w:t>
            </w:r>
          </w:p>
        </w:tc>
      </w:tr>
      <w:tr w:rsidR="00557D7C" w:rsidRPr="00557D7C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средняя школа № 2 имени В.И. Ленина г. Данилова Ярославской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152070, Ярославская обл., Даниловский р-н, г. Данилов, ул. Урицкого, д. 46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0,0820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 3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пр-т 50-летия Победы, д. 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0,0842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88»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150010, Ярославская обл., г. Ярославль, ул. Звездная, д. 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0,0850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33 им. К. Маркса с углублённым изучением математики»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150000, Ярославская обл., г. Ярославль, ул. Собинова, д. 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0,0857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«Гимназия № 1»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152615, Ярославская обл., Угличский р-н, г. Углич, пл. Пушкина, д.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357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0,0868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89»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150006, Ярославская обл., г. Ярославль,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пр-т Фрунзе, д. 75а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0,0870</w:t>
            </w:r>
          </w:p>
        </w:tc>
      </w:tr>
      <w:tr w:rsidR="00557D7C" w:rsidRPr="00557D7C" w:rsidTr="00557D7C">
        <w:trPr>
          <w:trHeight w:val="22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 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152905, Ярославская обл., г. Рыбинск, ул. Черепанова, д. 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883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150054, Ярославская обл., г. Ярославль, ул. Щапова, д. 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3» г. Гаврилов-Яма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152240, Ярославская 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</w:t>
            </w:r>
            <w:r w:rsidRPr="00557D7C">
              <w:rPr>
                <w:rFonts w:cs="Times New Roman"/>
                <w:sz w:val="20"/>
                <w:szCs w:val="20"/>
              </w:rPr>
              <w:t>, г. Гаврилов-Ям, ул. Чернышевского, д. 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362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 7 имени адмирала Ф.Ф. Ушакова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152303, Ярославская обл., Тутаевский р-н, г. Тутаев, ул. Комсомольская, д. 117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150057, Ярославская обл., г. Ярославль, пр. Ушакова, д. 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0,0903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150051, Ярославская обл., г. Ярославль, ул. Саукова, д. 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0,0908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 № 17 имени А.А. Герасимова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152914, Ярославская обл., г. Рыбинск, ул. Набережная Космонавтов, д. 39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0,0947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20 имени П.И. Батова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152915, Ярославская обл., г. Рыбинск, ул. Полиграфская,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0,0950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Некрасовская средняя общеобразовательная школа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152260, Ярославская обл., Некрасовский р-н, пос. Некрасовское, ул. Строителей, д. 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873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0,0962</w:t>
            </w:r>
          </w:p>
        </w:tc>
      </w:tr>
      <w:tr w:rsidR="00557D7C" w:rsidRPr="00557D7C" w:rsidTr="00557D7C">
        <w:trPr>
          <w:trHeight w:val="34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152020, Ярославская обл., г. Переславль-Залесский, ул. Советская, д. 3,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0,0964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лицей № 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152931, Ярославская обл., г. Рыбинск, ул. Карякинская, д. 104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0,0965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гимназия № 8 </w:t>
            </w:r>
            <w:r w:rsidRPr="00557D7C">
              <w:rPr>
                <w:rFonts w:cs="Times New Roman"/>
                <w:spacing w:val="-4"/>
                <w:sz w:val="20"/>
                <w:szCs w:val="20"/>
              </w:rPr>
              <w:t>им. Л.М. Марасиновой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152914, Ярославская обл., г. Рыбинск, ул. 200 лет Рыбинска, д. 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0,0997</w:t>
            </w:r>
          </w:p>
        </w:tc>
      </w:tr>
      <w:tr w:rsidR="00557D7C" w:rsidRPr="00557D7C" w:rsidTr="00557D7C">
        <w:trPr>
          <w:trHeight w:val="36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2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г. Пошехонье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152850, Ярославская обл., Пошехонский р-н, г. Пошехонье, ул. Советская,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0,1016</w:t>
            </w:r>
          </w:p>
        </w:tc>
      </w:tr>
      <w:tr w:rsidR="00557D7C" w:rsidRPr="00557D7C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№ 23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152907, Ярославская обл., г. Рыбинск, ул. Солнечная, д. 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0,1018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лицей № 1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пр-т 50-летия Победы, д. 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0,1074</w:t>
            </w:r>
          </w:p>
        </w:tc>
      </w:tr>
      <w:tr w:rsidR="00557D7C" w:rsidRPr="00557D7C" w:rsidTr="00557D7C">
        <w:trPr>
          <w:trHeight w:val="27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Любимская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152470, Ярославская обл., Любимский р-н, г. Любим, ул. Даниловская, д. 66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0,1105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67»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150034, Ярославская обл., г. Ярославль, ул. Панфилова, д. 9а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0,1109</w:t>
            </w:r>
          </w:p>
        </w:tc>
      </w:tr>
      <w:tr w:rsidR="00557D7C" w:rsidRPr="00557D7C" w:rsidTr="00557D7C">
        <w:trPr>
          <w:trHeight w:val="14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49»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150014, Ярославская обл., г. Ярославль, ул. Свободы, д. 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0,1110</w:t>
            </w:r>
          </w:p>
        </w:tc>
      </w:tr>
      <w:tr w:rsidR="00557D7C" w:rsidRPr="00557D7C" w:rsidTr="00557D7C">
        <w:trPr>
          <w:trHeight w:val="27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Пречистенская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152430, Ярославская обл., Первомайский р-н, пос. Пречистое, ул. Ярославская, д. 86а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0,1111</w:t>
            </w:r>
          </w:p>
        </w:tc>
      </w:tr>
      <w:tr w:rsidR="00557D7C" w:rsidRPr="00557D7C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87»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150064, Ярославская обл., г. Ярославль, Ленинградский пр-т, д. 68а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1155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0,1134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 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152919, Ярославская обл., г. Рыбинск, ул. Гагарина, д. 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0,1144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Константиновская средняя школа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152321, Ярославская обл., Тутаевский р-н, пос. Константинов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 xml:space="preserve">ский, ул. Садовая, д. 8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0,1157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 6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ул. Моторостроите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лей, д. 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0,1158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«Лицей № 86»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150023, Ярославская обл., г. Ярославль, ул. Зелинского, д. 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0,1191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Петровская средняя общеобразовательная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152130, Ярославская обл., Ростовский р-н, раб. пос. Петровское, ул. Пролетарская, д. 49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0,1228</w:t>
            </w:r>
          </w:p>
        </w:tc>
      </w:tr>
      <w:tr w:rsidR="00557D7C" w:rsidRPr="00557D7C" w:rsidTr="00557D7C">
        <w:trPr>
          <w:trHeight w:val="34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средняя школа № 1 г. Пошехонье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152850, Ярославская обл., Пошехонский р-н, г. Пошехонье, ул. Красноармейская, д. 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0,1229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 4 «Центр образования»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ул. Петра Шитова, д. 63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0,1271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имени А.Л. Кекина города Ростова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152151, Ярославская обл., г. Ростов, ул. Моравского, д. 6;</w:t>
            </w:r>
            <w:r w:rsidRPr="00557D7C">
              <w:rPr>
                <w:rFonts w:cs="Times New Roman"/>
                <w:sz w:val="20"/>
                <w:szCs w:val="20"/>
              </w:rPr>
              <w:br/>
              <w:t>152151, Ярославская обл., Ростовский р-н, г. Ростов, ул. Окружная, д. 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0,1280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«Карачихская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150500, Ярославская обл., Ярославский р-н, пос. Карачиха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0,1280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Ломовская средняя общеобразовательная школа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152962, Ярославская обл., Рыбинский р-н, пос. Дюдьково, д. 16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0,1282</w:t>
            </w:r>
          </w:p>
        </w:tc>
      </w:tr>
      <w:tr w:rsidR="00557D7C" w:rsidRPr="00557D7C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«Гимназия г. Переславля-Залесского»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152025, Ярославская обл., г. Переславль-Залесский, ул. Менделеева, д. 36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0,1294</w:t>
            </w:r>
          </w:p>
        </w:tc>
      </w:tr>
      <w:tr w:rsidR="00557D7C" w:rsidRPr="00557D7C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«Красноткацкая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150522, Ярославская обл., Ярославский р-н, д. Ноготино, д. 2б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0,1309</w:t>
            </w:r>
          </w:p>
        </w:tc>
      </w:tr>
      <w:tr w:rsidR="00557D7C" w:rsidRPr="00557D7C" w:rsidTr="00557D7C">
        <w:trPr>
          <w:trHeight w:val="34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бюджетное учреждение «Средняя школа № 2»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152240, Ярославская 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р-н,</w:t>
            </w:r>
            <w:r w:rsidRPr="00557D7C">
              <w:rPr>
                <w:rFonts w:cs="Times New Roman"/>
                <w:sz w:val="20"/>
                <w:szCs w:val="20"/>
              </w:rPr>
              <w:t xml:space="preserve"> г. Гаврилов-Ям, ул. Калинина,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0,1365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152240, Ярославская 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</w:t>
            </w:r>
            <w:r w:rsidRPr="00557D7C">
              <w:rPr>
                <w:rFonts w:cs="Times New Roman"/>
                <w:sz w:val="20"/>
                <w:szCs w:val="20"/>
              </w:rPr>
              <w:t>, г. Гаврилов-Ям, Юбилейный пр.,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0,1408</w:t>
            </w:r>
          </w:p>
        </w:tc>
      </w:tr>
      <w:tr w:rsidR="00557D7C" w:rsidRPr="00557D7C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«Кузнечихинская средняя школа»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150510, Ярославская обл., Ярославский р-н, дер. Кузнечиха, ул. Центральная, д. 34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0,1439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Брейтовская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1-е здание: 152760, Ярославская обл., Брейтовский р-н, с. Брейтово, ул. Республиканская, комплекс 54;</w:t>
            </w:r>
            <w:r w:rsidRPr="00557D7C">
              <w:rPr>
                <w:rFonts w:cs="Times New Roman"/>
                <w:sz w:val="20"/>
                <w:szCs w:val="20"/>
              </w:rPr>
              <w:br/>
              <w:t>2-е здание: 152760, Ярославская обл., Брейтовский р-н, с. Брейтово, ул. Республиканская, комплекс 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0,1509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 12 имени П.Ф. Дерунова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152935, Ярославская обл., г. Рыбинск, ул. Моторостроите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лей, д. 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0,1545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Борисоглебская средняя общеобразовательная школа № 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152170, Ярославская обл., Борисоглебский р-н, пос. Борисоглебский, ул. Октябрьская, д. 46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0,1551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 с углубленным изучением английского языка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152934, Ярославская обл., г. Рыбинск, ул. Радищева, д. 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0,1654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Вощажниковская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152174, Ярославская обл., Борисоглебский р-н, с. Вощажниково, ул. Советская, д.106;</w:t>
            </w:r>
            <w:r w:rsidRPr="00557D7C">
              <w:rPr>
                <w:rFonts w:cs="Times New Roman"/>
                <w:sz w:val="20"/>
                <w:szCs w:val="20"/>
              </w:rPr>
              <w:br/>
              <w:t>152174, Ярославский р-н, с. Вощажниково, ул. Советская, д. 102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0,1693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Шурскольская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152124, Ярославская обл., Ростовский р-н, с. Шурскол, д.1а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0,1737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«Ивняковская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150507, Ярославская обл., Ярославский р-н, пос. Ивняки, ул. Луговая, д. 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0,1845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Борковская средняя общеобразовательная школа имени И.Д. Папанина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152742, Ярославская обл., Некоузский р-н, пос. Борок, д. 134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0,1858</w:t>
            </w:r>
          </w:p>
        </w:tc>
      </w:tr>
      <w:tr w:rsidR="00557D7C" w:rsidRPr="00557D7C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образовательное учреждение Октябрьская средняя общеобразовательная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152961, Ярославская обл., Рыбинский р-н, пос. Октябрьский, д. 29а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0,1943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150049, Ярославская обл., г. Ярославль, ул. Б. Октябрьская, д. 79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287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0,1951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«Дубковская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150545, Ярославская обл., Ярославский р-н, пос. Дубки, ул. Школьная, д. 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384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0,1953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Большесельская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152360, Ярославская обл., Большесельский р-н, с. Большое Село, ул. Сурикова, д. 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0,2319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Некоузская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152730, Ярославская обл., Некоузский р-н, с. Новый Некоуз, ул. Советская, д. 38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0,2340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«Великосельская средняя школа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Гаврилов-Ямского муниципального района»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1-е здание: 152250, Ярославская 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р-н,</w:t>
            </w:r>
            <w:r w:rsidRPr="00557D7C">
              <w:rPr>
                <w:rFonts w:cs="Times New Roman"/>
                <w:sz w:val="20"/>
                <w:szCs w:val="20"/>
              </w:rPr>
              <w:t xml:space="preserve"> с. Великое, ул. Некрасовская, д.1;</w:t>
            </w:r>
            <w:r w:rsidRPr="00557D7C">
              <w:rPr>
                <w:rFonts w:cs="Times New Roman"/>
                <w:sz w:val="20"/>
                <w:szCs w:val="20"/>
              </w:rPr>
              <w:br/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2-е здание: 152250, Ярославская 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р-н,</w:t>
            </w:r>
            <w:r w:rsidRPr="00557D7C">
              <w:rPr>
                <w:rFonts w:cs="Times New Roman"/>
                <w:sz w:val="20"/>
                <w:szCs w:val="20"/>
              </w:rPr>
              <w:t xml:space="preserve"> с. Великое, ул. Некрасовская, д. 2;</w:t>
            </w:r>
            <w:r w:rsidRPr="00557D7C">
              <w:rPr>
                <w:rFonts w:cs="Times New Roman"/>
                <w:sz w:val="20"/>
                <w:szCs w:val="20"/>
              </w:rPr>
              <w:br/>
              <w:t xml:space="preserve">3-е здание: 152250, Ярославская 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</w:t>
            </w:r>
            <w:r w:rsidRPr="00557D7C">
              <w:rPr>
                <w:rFonts w:cs="Times New Roman"/>
                <w:sz w:val="20"/>
                <w:szCs w:val="20"/>
              </w:rPr>
              <w:t>, с. Великое, ул. Труфанова, д. 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0,2415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имени Ф.И. Толбухина»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150512, Ярославская обл., Ярославский р-н, с. Толбухино, ул. Даниловская, д. 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0,2639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Нагорьевская средняя общеобразовательная школа Переславского муниципального района Ярославской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152030, Ярославская обл., Переславский р-н, с. Нагорье, ул. Запрудная, д. 2б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0,2648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«Туношенская средняя школа имени Героя России Селезнёва А.А.»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150501, Ярославская обл., Ярославский р-н, с. Туношна, ул. Школьная, д. 6;</w:t>
            </w:r>
            <w:r w:rsidRPr="00557D7C">
              <w:rPr>
                <w:rFonts w:cs="Times New Roman"/>
                <w:sz w:val="20"/>
                <w:szCs w:val="20"/>
              </w:rPr>
              <w:br/>
              <w:t xml:space="preserve">150501, Ярославская обл., Ярославский р-н,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с. Туношна, ул. Школьная, д.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371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0,3801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Ермаковская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152490, Ярославская обл., Любимский р-н, дер. Ермаково, ул. Центральная, д. 17/1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0,3810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«Мокеевская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152701, Ярославская обл., Некоузский р-н, с. Мокеиха, ул. Вокзальная, д. 6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0,4366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Коленовская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152137, Ярославская обл., Ростовский р-н, дер. Коленово, ул. Заводская, д. 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0,6000</w:t>
            </w:r>
          </w:p>
        </w:tc>
      </w:tr>
    </w:tbl>
    <w:p w:rsidR="00557D7C" w:rsidRPr="00557D7C" w:rsidRDefault="00557D7C" w:rsidP="00557D7C">
      <w:pPr>
        <w:spacing w:before="240"/>
        <w:ind w:left="714" w:firstLine="0"/>
        <w:contextualSpacing/>
        <w:rPr>
          <w:rFonts w:cs="Times New Roman"/>
          <w:sz w:val="2"/>
          <w:szCs w:val="2"/>
        </w:rPr>
      </w:pPr>
    </w:p>
    <w:p w:rsidR="00557D7C" w:rsidRPr="00557D7C" w:rsidRDefault="00557D7C" w:rsidP="00557D7C">
      <w:pPr>
        <w:spacing w:after="280"/>
        <w:ind w:firstLine="0"/>
        <w:contextualSpacing/>
        <w:rPr>
          <w:rFonts w:cs="Times New Roman"/>
          <w:szCs w:val="28"/>
        </w:rPr>
      </w:pPr>
    </w:p>
    <w:p w:rsidR="00557D7C" w:rsidRPr="00557D7C" w:rsidRDefault="00557D7C" w:rsidP="00557D7C">
      <w:pPr>
        <w:spacing w:after="280"/>
        <w:ind w:firstLine="0"/>
        <w:contextualSpacing/>
        <w:rPr>
          <w:rFonts w:cs="Times New Roman"/>
          <w:szCs w:val="28"/>
        </w:rPr>
      </w:pPr>
    </w:p>
    <w:p w:rsidR="00557D7C" w:rsidRPr="00557D7C" w:rsidRDefault="00557D7C" w:rsidP="00557D7C">
      <w:pPr>
        <w:spacing w:after="280"/>
        <w:ind w:firstLine="0"/>
        <w:contextualSpacing/>
        <w:rPr>
          <w:rFonts w:cs="Times New Roman"/>
          <w:szCs w:val="28"/>
        </w:rPr>
      </w:pPr>
    </w:p>
    <w:p w:rsidR="00557D7C" w:rsidRPr="00557D7C" w:rsidRDefault="00557D7C" w:rsidP="00557D7C">
      <w:pPr>
        <w:numPr>
          <w:ilvl w:val="0"/>
          <w:numId w:val="30"/>
        </w:numPr>
        <w:spacing w:after="280"/>
        <w:ind w:firstLine="0"/>
        <w:contextualSpacing/>
        <w:jc w:val="center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Профессиональные образовательные организации Ярославской области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53"/>
        <w:gridCol w:w="2197"/>
        <w:gridCol w:w="2131"/>
        <w:gridCol w:w="1522"/>
        <w:gridCol w:w="1370"/>
        <w:gridCol w:w="1370"/>
        <w:gridCol w:w="1218"/>
        <w:gridCol w:w="1370"/>
        <w:gridCol w:w="1675"/>
        <w:gridCol w:w="2128"/>
      </w:tblGrid>
      <w:tr w:rsidR="00557D7C" w:rsidRPr="00557D7C" w:rsidTr="00557D7C">
        <w:trPr>
          <w:trHeight w:val="677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left="-4"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Численность обучающихся, чел.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Скорость подключения к сети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«Интернет», Мб/с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Наличие подключения к сети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«Интернет» в учебных аудиториях (да/нет)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Количество единиц вычислительной техники (компьютер, ноутбук)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Наличие программного обеспечения для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автоматизации процессов управления организацией (да/нет)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Соотношение единиц вычислительной техники, используемой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в учебном процессе, с численностью обучающихся</w:t>
            </w:r>
          </w:p>
        </w:tc>
      </w:tr>
      <w:tr w:rsidR="00557D7C" w:rsidRPr="00557D7C" w:rsidTr="00557D7C">
        <w:trPr>
          <w:trHeight w:val="1223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 учебном процессе, шт.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ind w:left="-2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 адми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нистративно-управлен-ческом про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цессе, шт.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57D7C" w:rsidRPr="00557D7C" w:rsidRDefault="00557D7C" w:rsidP="00557D7C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53"/>
        <w:gridCol w:w="2197"/>
        <w:gridCol w:w="2131"/>
        <w:gridCol w:w="1522"/>
        <w:gridCol w:w="1370"/>
        <w:gridCol w:w="1370"/>
        <w:gridCol w:w="1218"/>
        <w:gridCol w:w="1370"/>
        <w:gridCol w:w="1675"/>
        <w:gridCol w:w="2128"/>
      </w:tblGrid>
      <w:tr w:rsidR="00557D7C" w:rsidRPr="00557D7C" w:rsidTr="00557D7C">
        <w:trPr>
          <w:trHeight w:val="200"/>
          <w:tblHeader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left="43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spacing w:after="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 (10=7/4)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Переславский колледж им. А. Невского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152020, Ярославская обл.,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г. Переславль-Залесский, пос. Красный Химик, д. 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0,0857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150029, г. Ярославль, ул. Маланова, д. 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0,1252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«Ярославский промышленно-экономический колледж им. Н.П. Пастухова»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150023, г. Ярославль, ул. Гагарина, д.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262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0,1480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Государственное профессиональное образовательное учреждение Ярославской области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Ярославский торгово-экономический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150023, г. Ярославль, ул. Большие Полянки, д. 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1068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0,1582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150054, г. Ярославль, ул. Автозаводская, д.1а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1153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корпус 1 – 30,</w:t>
            </w:r>
            <w:r w:rsidRPr="00557D7C">
              <w:rPr>
                <w:rFonts w:cs="Times New Roman"/>
                <w:sz w:val="20"/>
                <w:szCs w:val="20"/>
              </w:rPr>
              <w:br/>
              <w:t>корпус 2 – 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0,1648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152615, Ярославская обл., г. Углич, ул. Академика Опарина, д. 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0,1703</w:t>
            </w:r>
          </w:p>
        </w:tc>
      </w:tr>
      <w:tr w:rsidR="00557D7C" w:rsidRPr="00557D7C" w:rsidTr="00557D7C">
        <w:trPr>
          <w:trHeight w:val="2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152925, Ярославская обл.,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г. Рыбинск, ул. 9 Мая, д. 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до 20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0,1714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Государственное профессиональное образовательное учреждение Ярославской области Рыбинский полиграфический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152900, Ярославская обл., г. Рыбинск, ул. Расплетина, д. 47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948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0,1719</w:t>
            </w:r>
          </w:p>
        </w:tc>
      </w:tr>
      <w:tr w:rsidR="00557D7C" w:rsidRPr="00557D7C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152912, Ярославская область, г. Рыбинск, </w:t>
            </w:r>
          </w:p>
          <w:p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пр-т Ленина, д. 158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корпуса 1, 3 – 5;</w:t>
            </w:r>
          </w:p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корпус 4 - 3</w:t>
            </w:r>
          </w:p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0,1760</w:t>
            </w:r>
          </w:p>
        </w:tc>
      </w:tr>
    </w:tbl>
    <w:p w:rsidR="00557D7C" w:rsidRPr="00557D7C" w:rsidRDefault="00557D7C" w:rsidP="00557D7C">
      <w:pPr>
        <w:jc w:val="both"/>
      </w:pPr>
    </w:p>
    <w:p w:rsidR="00E1407E" w:rsidRPr="004B58AE" w:rsidRDefault="00E1407E" w:rsidP="00557D7C">
      <w:pPr>
        <w:spacing w:line="228" w:lineRule="auto"/>
        <w:jc w:val="both"/>
        <w:rPr>
          <w:sz w:val="2"/>
          <w:szCs w:val="2"/>
        </w:rPr>
      </w:pPr>
    </w:p>
    <w:sectPr w:rsidR="00E1407E" w:rsidRPr="004B58AE" w:rsidSect="009539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985" w:right="28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39" w:rsidRDefault="00A01D39" w:rsidP="00CF5840">
      <w:r>
        <w:separator/>
      </w:r>
    </w:p>
  </w:endnote>
  <w:endnote w:type="continuationSeparator" w:id="1">
    <w:p w:rsidR="00A01D39" w:rsidRDefault="00A01D39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7C" w:rsidRDefault="00557D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557D7C" w:rsidTr="00557D7C">
      <w:tc>
        <w:tcPr>
          <w:tcW w:w="3333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4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35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557D7C" w:rsidRPr="00557D7C" w:rsidRDefault="00557D7C" w:rsidP="00557D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557D7C" w:rsidTr="00557D7C">
      <w:tc>
        <w:tcPr>
          <w:tcW w:w="3333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3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27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557D7C" w:rsidRPr="00557D7C" w:rsidRDefault="00557D7C" w:rsidP="00557D7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10423"/>
      <w:gridCol w:w="5213"/>
    </w:tblGrid>
    <w:tr w:rsidR="00557D7C" w:rsidTr="00557D7C">
      <w:tc>
        <w:tcPr>
          <w:tcW w:w="3333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25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46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557D7C" w:rsidRDefault="00810833" w:rsidP="00557D7C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10423"/>
      <w:gridCol w:w="5213"/>
    </w:tblGrid>
    <w:tr w:rsidR="00557D7C" w:rsidTr="00557D7C">
      <w:tc>
        <w:tcPr>
          <w:tcW w:w="3333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4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88369B" w:rsidRPr="00557D7C">
            <w:rPr>
              <w:rFonts w:cs="Times New Roman"/>
              <w:color w:val="808080"/>
              <w:sz w:val="18"/>
            </w:rPr>
            <w:fldChar w:fldCharType="separate"/>
          </w:r>
          <w:r w:rsidR="00AF5A73">
            <w:rPr>
              <w:rFonts w:cs="Times New Roman"/>
              <w:noProof/>
              <w:color w:val="808080"/>
              <w:sz w:val="18"/>
            </w:rPr>
            <w:t>27</w:t>
          </w:r>
          <w:r w:rsidR="0088369B"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557D7C" w:rsidRDefault="00810833" w:rsidP="00557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39" w:rsidRDefault="00A01D39" w:rsidP="00CF5840">
      <w:r>
        <w:separator/>
      </w:r>
    </w:p>
  </w:footnote>
  <w:footnote w:type="continuationSeparator" w:id="1">
    <w:p w:rsidR="00A01D39" w:rsidRDefault="00A01D39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7C" w:rsidRDefault="00557D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7C" w:rsidRPr="00557D7C" w:rsidRDefault="00557D7C" w:rsidP="00557D7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7C" w:rsidRDefault="00557D7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57D7C" w:rsidRDefault="00A01D39" w:rsidP="00557D7C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C0"/>
    <w:multiLevelType w:val="hybridMultilevel"/>
    <w:tmpl w:val="04BE6FD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2E22"/>
    <w:multiLevelType w:val="multilevel"/>
    <w:tmpl w:val="1CD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55BFB"/>
    <w:multiLevelType w:val="multilevel"/>
    <w:tmpl w:val="06B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838D9"/>
    <w:multiLevelType w:val="hybridMultilevel"/>
    <w:tmpl w:val="0B7619D0"/>
    <w:lvl w:ilvl="0" w:tplc="5EBCD0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D3B75"/>
    <w:multiLevelType w:val="hybridMultilevel"/>
    <w:tmpl w:val="5A3C4B1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0C2404B3"/>
    <w:multiLevelType w:val="hybridMultilevel"/>
    <w:tmpl w:val="08305AAA"/>
    <w:lvl w:ilvl="0" w:tplc="A18E3C38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>
    <w:nsid w:val="10BA5F3B"/>
    <w:multiLevelType w:val="hybridMultilevel"/>
    <w:tmpl w:val="6156A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15565"/>
    <w:multiLevelType w:val="hybridMultilevel"/>
    <w:tmpl w:val="94F4EB24"/>
    <w:lvl w:ilvl="0" w:tplc="5EBCD0F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1310357"/>
    <w:multiLevelType w:val="hybridMultilevel"/>
    <w:tmpl w:val="7E7AB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1330F"/>
    <w:multiLevelType w:val="multilevel"/>
    <w:tmpl w:val="03CC01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7157B"/>
    <w:multiLevelType w:val="hybridMultilevel"/>
    <w:tmpl w:val="7E88C196"/>
    <w:lvl w:ilvl="0" w:tplc="B73AC48A">
      <w:start w:val="1"/>
      <w:numFmt w:val="decimal"/>
      <w:lvlText w:val="%1)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33201A7A"/>
    <w:multiLevelType w:val="hybridMultilevel"/>
    <w:tmpl w:val="6FF22174"/>
    <w:lvl w:ilvl="0" w:tplc="5EB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10F4B"/>
    <w:multiLevelType w:val="hybridMultilevel"/>
    <w:tmpl w:val="545EF826"/>
    <w:lvl w:ilvl="0" w:tplc="7E5E70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92BFA"/>
    <w:multiLevelType w:val="multilevel"/>
    <w:tmpl w:val="974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A7E04"/>
    <w:multiLevelType w:val="hybridMultilevel"/>
    <w:tmpl w:val="A3FC7EE8"/>
    <w:lvl w:ilvl="0" w:tplc="8D9C3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4E30C9"/>
    <w:multiLevelType w:val="hybridMultilevel"/>
    <w:tmpl w:val="A2422638"/>
    <w:lvl w:ilvl="0" w:tplc="A2EA5DE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6753C"/>
    <w:multiLevelType w:val="hybridMultilevel"/>
    <w:tmpl w:val="E9B8C7EA"/>
    <w:lvl w:ilvl="0" w:tplc="BF40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341298"/>
    <w:multiLevelType w:val="multilevel"/>
    <w:tmpl w:val="2D3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94DED"/>
    <w:multiLevelType w:val="hybridMultilevel"/>
    <w:tmpl w:val="3F3409B8"/>
    <w:lvl w:ilvl="0" w:tplc="923EEE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A09F9"/>
    <w:multiLevelType w:val="hybridMultilevel"/>
    <w:tmpl w:val="7554B492"/>
    <w:lvl w:ilvl="0" w:tplc="A18E3C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74549F0"/>
    <w:multiLevelType w:val="hybridMultilevel"/>
    <w:tmpl w:val="83AE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81830"/>
    <w:multiLevelType w:val="hybridMultilevel"/>
    <w:tmpl w:val="2D627DAA"/>
    <w:lvl w:ilvl="0" w:tplc="5EBCD0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70485B"/>
    <w:multiLevelType w:val="multilevel"/>
    <w:tmpl w:val="0D6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81D83"/>
    <w:multiLevelType w:val="hybridMultilevel"/>
    <w:tmpl w:val="56521716"/>
    <w:lvl w:ilvl="0" w:tplc="7F3CC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706AC8"/>
    <w:multiLevelType w:val="hybridMultilevel"/>
    <w:tmpl w:val="9BCA1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24185"/>
    <w:multiLevelType w:val="hybridMultilevel"/>
    <w:tmpl w:val="ABD82E4C"/>
    <w:lvl w:ilvl="0" w:tplc="B73AC48A">
      <w:start w:val="1"/>
      <w:numFmt w:val="decimal"/>
      <w:lvlText w:val="%1)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14AC"/>
    <w:multiLevelType w:val="hybridMultilevel"/>
    <w:tmpl w:val="98464280"/>
    <w:lvl w:ilvl="0" w:tplc="8C4A99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1315CC"/>
    <w:multiLevelType w:val="hybridMultilevel"/>
    <w:tmpl w:val="C3F059DA"/>
    <w:lvl w:ilvl="0" w:tplc="B11646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0A23D7B"/>
    <w:multiLevelType w:val="hybridMultilevel"/>
    <w:tmpl w:val="659C7DAA"/>
    <w:lvl w:ilvl="0" w:tplc="44B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4A2115"/>
    <w:multiLevelType w:val="hybridMultilevel"/>
    <w:tmpl w:val="3B5E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5611C"/>
    <w:multiLevelType w:val="multilevel"/>
    <w:tmpl w:val="84A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50FC1"/>
    <w:multiLevelType w:val="multilevel"/>
    <w:tmpl w:val="195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"/>
  </w:num>
  <w:num w:numId="9">
    <w:abstractNumId w:val="32"/>
  </w:num>
  <w:num w:numId="10">
    <w:abstractNumId w:val="18"/>
  </w:num>
  <w:num w:numId="11">
    <w:abstractNumId w:val="23"/>
  </w:num>
  <w:num w:numId="12">
    <w:abstractNumId w:val="13"/>
  </w:num>
  <w:num w:numId="13">
    <w:abstractNumId w:val="2"/>
  </w:num>
  <w:num w:numId="14">
    <w:abstractNumId w:val="4"/>
  </w:num>
  <w:num w:numId="15">
    <w:abstractNumId w:val="10"/>
  </w:num>
  <w:num w:numId="16">
    <w:abstractNumId w:val="26"/>
  </w:num>
  <w:num w:numId="17">
    <w:abstractNumId w:val="19"/>
  </w:num>
  <w:num w:numId="18">
    <w:abstractNumId w:val="6"/>
  </w:num>
  <w:num w:numId="19">
    <w:abstractNumId w:val="31"/>
  </w:num>
  <w:num w:numId="20">
    <w:abstractNumId w:val="24"/>
  </w:num>
  <w:num w:numId="21">
    <w:abstractNumId w:val="12"/>
  </w:num>
  <w:num w:numId="22">
    <w:abstractNumId w:val="22"/>
  </w:num>
  <w:num w:numId="23">
    <w:abstractNumId w:val="16"/>
  </w:num>
  <w:num w:numId="24">
    <w:abstractNumId w:val="17"/>
  </w:num>
  <w:num w:numId="25">
    <w:abstractNumId w:val="27"/>
  </w:num>
  <w:num w:numId="26">
    <w:abstractNumId w:val="0"/>
  </w:num>
  <w:num w:numId="27">
    <w:abstractNumId w:val="8"/>
  </w:num>
  <w:num w:numId="28">
    <w:abstractNumId w:val="20"/>
  </w:num>
  <w:num w:numId="29">
    <w:abstractNumId w:val="5"/>
  </w:num>
  <w:num w:numId="30">
    <w:abstractNumId w:val="21"/>
  </w:num>
  <w:num w:numId="31">
    <w:abstractNumId w:val="28"/>
  </w:num>
  <w:num w:numId="32">
    <w:abstractNumId w:val="2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06430"/>
    <w:rsid w:val="0000609F"/>
    <w:rsid w:val="00007DCA"/>
    <w:rsid w:val="000E2182"/>
    <w:rsid w:val="001247BE"/>
    <w:rsid w:val="001347C5"/>
    <w:rsid w:val="001707B3"/>
    <w:rsid w:val="001B6AAD"/>
    <w:rsid w:val="001C78DA"/>
    <w:rsid w:val="002306C4"/>
    <w:rsid w:val="00260038"/>
    <w:rsid w:val="002F30DD"/>
    <w:rsid w:val="002F6DDE"/>
    <w:rsid w:val="00305098"/>
    <w:rsid w:val="003246AA"/>
    <w:rsid w:val="003656CE"/>
    <w:rsid w:val="00381164"/>
    <w:rsid w:val="003A2DCC"/>
    <w:rsid w:val="003D1E8D"/>
    <w:rsid w:val="003D1ED5"/>
    <w:rsid w:val="003F43C8"/>
    <w:rsid w:val="003F65E2"/>
    <w:rsid w:val="0040656C"/>
    <w:rsid w:val="00470773"/>
    <w:rsid w:val="00487DAB"/>
    <w:rsid w:val="004B58AE"/>
    <w:rsid w:val="00525642"/>
    <w:rsid w:val="00547508"/>
    <w:rsid w:val="00557D7C"/>
    <w:rsid w:val="00570FBB"/>
    <w:rsid w:val="005862FB"/>
    <w:rsid w:val="005D0750"/>
    <w:rsid w:val="005D24BB"/>
    <w:rsid w:val="005D4AE9"/>
    <w:rsid w:val="005F2543"/>
    <w:rsid w:val="00604698"/>
    <w:rsid w:val="006157BF"/>
    <w:rsid w:val="00631ABE"/>
    <w:rsid w:val="00681496"/>
    <w:rsid w:val="007341B3"/>
    <w:rsid w:val="00737E26"/>
    <w:rsid w:val="00796C37"/>
    <w:rsid w:val="00810833"/>
    <w:rsid w:val="0088369B"/>
    <w:rsid w:val="008C1CB8"/>
    <w:rsid w:val="008C5C70"/>
    <w:rsid w:val="0095397F"/>
    <w:rsid w:val="00A01D39"/>
    <w:rsid w:val="00A477F4"/>
    <w:rsid w:val="00A53E8B"/>
    <w:rsid w:val="00A83D83"/>
    <w:rsid w:val="00AC44E0"/>
    <w:rsid w:val="00AF3A9D"/>
    <w:rsid w:val="00AF5A73"/>
    <w:rsid w:val="00B41FCA"/>
    <w:rsid w:val="00B55589"/>
    <w:rsid w:val="00B90652"/>
    <w:rsid w:val="00BB1812"/>
    <w:rsid w:val="00BB38FE"/>
    <w:rsid w:val="00BD3826"/>
    <w:rsid w:val="00BE7C98"/>
    <w:rsid w:val="00C208D9"/>
    <w:rsid w:val="00C4062D"/>
    <w:rsid w:val="00CC1544"/>
    <w:rsid w:val="00CF5840"/>
    <w:rsid w:val="00D00EFB"/>
    <w:rsid w:val="00D06430"/>
    <w:rsid w:val="00D438D5"/>
    <w:rsid w:val="00D93F0C"/>
    <w:rsid w:val="00DB6572"/>
    <w:rsid w:val="00E12431"/>
    <w:rsid w:val="00E1407E"/>
    <w:rsid w:val="00E60BA3"/>
    <w:rsid w:val="00ED4516"/>
    <w:rsid w:val="00EF10A2"/>
    <w:rsid w:val="00F24227"/>
    <w:rsid w:val="00F31EB9"/>
    <w:rsid w:val="00F678CB"/>
    <w:rsid w:val="00F82D65"/>
    <w:rsid w:val="00FC6ECA"/>
    <w:rsid w:val="00FD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7C"/>
    <w:pPr>
      <w:keepNext/>
      <w:keepLines/>
      <w:widowControl w:val="0"/>
      <w:spacing w:before="4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4">
    <w:name w:val="heading 4"/>
    <w:basedOn w:val="a"/>
    <w:link w:val="40"/>
    <w:uiPriority w:val="9"/>
    <w:qFormat/>
    <w:rsid w:val="00557D7C"/>
    <w:pPr>
      <w:spacing w:before="100" w:beforeAutospacing="1" w:after="100" w:afterAutospacing="1"/>
      <w:ind w:firstLine="0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6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572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B65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57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6572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57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57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Default">
    <w:name w:val="Default"/>
    <w:rsid w:val="00557D7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D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557D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57D7C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7D7C"/>
    <w:pPr>
      <w:widowControl w:val="0"/>
      <w:shd w:val="clear" w:color="auto" w:fill="FFFFFF"/>
      <w:spacing w:before="540" w:line="288" w:lineRule="exact"/>
      <w:ind w:hanging="2100"/>
      <w:jc w:val="both"/>
    </w:pPr>
    <w:rPr>
      <w:rFonts w:ascii="Sylfaen" w:eastAsia="Sylfaen" w:hAnsi="Sylfaen" w:cs="Sylfaen"/>
      <w:sz w:val="22"/>
    </w:rPr>
  </w:style>
  <w:style w:type="character" w:styleId="af0">
    <w:name w:val="Strong"/>
    <w:basedOn w:val="a0"/>
    <w:uiPriority w:val="22"/>
    <w:qFormat/>
    <w:rsid w:val="00557D7C"/>
    <w:rPr>
      <w:b/>
      <w:bCs/>
    </w:rPr>
  </w:style>
  <w:style w:type="character" w:customStyle="1" w:styleId="3">
    <w:name w:val="Основной текст (3)_"/>
    <w:basedOn w:val="a0"/>
    <w:link w:val="30"/>
    <w:rsid w:val="00557D7C"/>
    <w:rPr>
      <w:rFonts w:ascii="Sylfaen" w:eastAsia="Sylfaen" w:hAnsi="Sylfaen" w:cs="Sylfae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D7C"/>
    <w:pPr>
      <w:widowControl w:val="0"/>
      <w:shd w:val="clear" w:color="auto" w:fill="FFFFFF"/>
      <w:spacing w:after="120" w:line="0" w:lineRule="atLeast"/>
      <w:ind w:firstLine="0"/>
    </w:pPr>
    <w:rPr>
      <w:rFonts w:ascii="Sylfaen" w:eastAsia="Sylfaen" w:hAnsi="Sylfaen" w:cs="Sylfaen"/>
      <w:spacing w:val="10"/>
      <w:sz w:val="17"/>
      <w:szCs w:val="17"/>
    </w:rPr>
  </w:style>
  <w:style w:type="paragraph" w:customStyle="1" w:styleId="graf">
    <w:name w:val="graf"/>
    <w:basedOn w:val="a"/>
    <w:rsid w:val="00557D7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1">
    <w:name w:val="Hyperlink"/>
    <w:rsid w:val="00557D7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57D7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5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7D7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1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4">
    <w:name w:val="Heading #4_"/>
    <w:basedOn w:val="a0"/>
    <w:link w:val="Heading40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57D7C"/>
    <w:rPr>
      <w:rFonts w:ascii="Bookman Old Style" w:eastAsia="Bookman Old Style" w:hAnsi="Bookman Old Style" w:cs="Bookman Old Style"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557D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25ptItalicSpacing-1pt">
    <w:name w:val="Body text + 12;5 pt;Italic;Spacing -1 pt"/>
    <w:basedOn w:val="Bodytext"/>
    <w:rsid w:val="00557D7C"/>
    <w:rPr>
      <w:rFonts w:ascii="Times New Roman" w:eastAsia="Times New Roman" w:hAnsi="Times New Roman" w:cs="Times New Roman"/>
      <w:i/>
      <w:iCs/>
      <w:spacing w:val="-30"/>
      <w:sz w:val="25"/>
      <w:szCs w:val="25"/>
      <w:shd w:val="clear" w:color="auto" w:fill="FFFFFF"/>
    </w:rPr>
  </w:style>
  <w:style w:type="character" w:customStyle="1" w:styleId="Bodytext63ptItalic">
    <w:name w:val="Body text + 63 pt;Italic"/>
    <w:basedOn w:val="Bodytext"/>
    <w:rsid w:val="00557D7C"/>
    <w:rPr>
      <w:rFonts w:ascii="Times New Roman" w:eastAsia="Times New Roman" w:hAnsi="Times New Roman" w:cs="Times New Roman"/>
      <w:i/>
      <w:iCs/>
      <w:sz w:val="126"/>
      <w:szCs w:val="1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57D7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24ptNotBoldItalic">
    <w:name w:val="Body text (2) + 4 pt;Not Bold;Italic"/>
    <w:basedOn w:val="Bodytext2"/>
    <w:rsid w:val="00557D7C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D7C"/>
    <w:pPr>
      <w:shd w:val="clear" w:color="auto" w:fill="FFFFFF"/>
      <w:spacing w:before="960" w:after="180" w:line="457" w:lineRule="exact"/>
      <w:ind w:hanging="600"/>
      <w:jc w:val="center"/>
    </w:pPr>
    <w:rPr>
      <w:rFonts w:cs="Times New Roman"/>
      <w:sz w:val="27"/>
      <w:szCs w:val="27"/>
    </w:rPr>
  </w:style>
  <w:style w:type="paragraph" w:customStyle="1" w:styleId="Heading40">
    <w:name w:val="Heading #4"/>
    <w:basedOn w:val="a"/>
    <w:link w:val="Heading4"/>
    <w:rsid w:val="00557D7C"/>
    <w:pPr>
      <w:shd w:val="clear" w:color="auto" w:fill="FFFFFF"/>
      <w:spacing w:before="660" w:after="660" w:line="0" w:lineRule="atLeast"/>
      <w:ind w:firstLine="0"/>
      <w:jc w:val="center"/>
      <w:outlineLvl w:val="3"/>
    </w:pPr>
    <w:rPr>
      <w:rFonts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557D7C"/>
    <w:pPr>
      <w:shd w:val="clear" w:color="auto" w:fill="FFFFFF"/>
      <w:spacing w:line="455" w:lineRule="exact"/>
      <w:ind w:firstLine="0"/>
      <w:jc w:val="right"/>
    </w:pPr>
    <w:rPr>
      <w:rFonts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557D7C"/>
    <w:pPr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7"/>
      <w:szCs w:val="27"/>
    </w:rPr>
  </w:style>
  <w:style w:type="paragraph" w:customStyle="1" w:styleId="Tablecaption0">
    <w:name w:val="Table caption"/>
    <w:basedOn w:val="a"/>
    <w:link w:val="Tablecaption"/>
    <w:rsid w:val="00557D7C"/>
    <w:pPr>
      <w:shd w:val="clear" w:color="auto" w:fill="FFFFFF"/>
      <w:spacing w:line="0" w:lineRule="atLeast"/>
      <w:ind w:firstLine="0"/>
    </w:pPr>
    <w:rPr>
      <w:rFonts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557D7C"/>
    <w:pPr>
      <w:shd w:val="clear" w:color="auto" w:fill="FFFFFF"/>
      <w:spacing w:before="360" w:after="180" w:line="0" w:lineRule="atLeast"/>
      <w:ind w:firstLine="0"/>
    </w:pPr>
    <w:rPr>
      <w:rFonts w:cs="Times New Roman"/>
      <w:sz w:val="32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557D7C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557D7C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5">
    <w:name w:val="footnote reference"/>
    <w:basedOn w:val="a0"/>
    <w:uiPriority w:val="99"/>
    <w:semiHidden/>
    <w:unhideWhenUsed/>
    <w:rsid w:val="00557D7C"/>
    <w:rPr>
      <w:vertAlign w:val="superscript"/>
    </w:rPr>
  </w:style>
  <w:style w:type="character" w:customStyle="1" w:styleId="Bodytext11">
    <w:name w:val="Body text (11)_"/>
    <w:basedOn w:val="a0"/>
    <w:link w:val="Bodytext110"/>
    <w:rsid w:val="00557D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57D7C"/>
    <w:pPr>
      <w:shd w:val="clear" w:color="auto" w:fill="FFFFFF"/>
      <w:spacing w:line="0" w:lineRule="atLeast"/>
      <w:ind w:firstLine="0"/>
      <w:jc w:val="both"/>
    </w:pPr>
    <w:rPr>
      <w:rFonts w:cs="Times New Roman"/>
      <w:sz w:val="21"/>
      <w:szCs w:val="21"/>
    </w:rPr>
  </w:style>
  <w:style w:type="character" w:customStyle="1" w:styleId="af6">
    <w:name w:val="Колонтитул_"/>
    <w:basedOn w:val="a0"/>
    <w:link w:val="af7"/>
    <w:rsid w:val="00557D7C"/>
    <w:rPr>
      <w:rFonts w:ascii="Sylfaen" w:eastAsia="Sylfaen" w:hAnsi="Sylfaen" w:cs="Sylfaen"/>
      <w:b/>
      <w:bCs/>
      <w:shd w:val="clear" w:color="auto" w:fill="FFFFFF"/>
    </w:rPr>
  </w:style>
  <w:style w:type="paragraph" w:customStyle="1" w:styleId="af7">
    <w:name w:val="Колонтитул"/>
    <w:basedOn w:val="a"/>
    <w:link w:val="af6"/>
    <w:rsid w:val="00557D7C"/>
    <w:pPr>
      <w:widowControl w:val="0"/>
      <w:shd w:val="clear" w:color="auto" w:fill="FFFFFF"/>
      <w:spacing w:line="0" w:lineRule="atLeast"/>
      <w:ind w:firstLine="0"/>
    </w:pPr>
    <w:rPr>
      <w:rFonts w:ascii="Sylfaen" w:eastAsia="Sylfaen" w:hAnsi="Sylfaen" w:cs="Sylfaen"/>
      <w:b/>
      <w:bCs/>
      <w:sz w:val="22"/>
    </w:rPr>
  </w:style>
  <w:style w:type="paragraph" w:customStyle="1" w:styleId="af8">
    <w:name w:val="МОН основной"/>
    <w:basedOn w:val="a"/>
    <w:link w:val="af9"/>
    <w:rsid w:val="00557D7C"/>
    <w:pPr>
      <w:widowControl w:val="0"/>
      <w:autoSpaceDE w:val="0"/>
      <w:autoSpaceDN w:val="0"/>
      <w:adjustRightInd w:val="0"/>
      <w:spacing w:line="360" w:lineRule="auto"/>
      <w:jc w:val="both"/>
    </w:pPr>
    <w:rPr>
      <w:rFonts w:cs="Times New Roman"/>
      <w:szCs w:val="20"/>
      <w:lang w:eastAsia="ru-RU"/>
    </w:rPr>
  </w:style>
  <w:style w:type="character" w:customStyle="1" w:styleId="af9">
    <w:name w:val="МОН основной Знак"/>
    <w:link w:val="af8"/>
    <w:locked/>
    <w:rsid w:val="00557D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557D7C"/>
  </w:style>
  <w:style w:type="character" w:customStyle="1" w:styleId="Footnote">
    <w:name w:val="Footnote_"/>
    <w:basedOn w:val="a0"/>
    <w:link w:val="Footnote0"/>
    <w:rsid w:val="00557D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Footnote0">
    <w:name w:val="Footnote"/>
    <w:basedOn w:val="a"/>
    <w:link w:val="Footnote"/>
    <w:rsid w:val="00557D7C"/>
    <w:pPr>
      <w:shd w:val="clear" w:color="auto" w:fill="FFFFFF"/>
      <w:spacing w:line="0" w:lineRule="atLeast"/>
      <w:ind w:firstLine="0"/>
    </w:pPr>
    <w:rPr>
      <w:rFonts w:cs="Times New Roman"/>
      <w:sz w:val="20"/>
      <w:szCs w:val="20"/>
    </w:rPr>
  </w:style>
  <w:style w:type="paragraph" w:styleId="afa">
    <w:name w:val="Revision"/>
    <w:hidden/>
    <w:uiPriority w:val="99"/>
    <w:semiHidden/>
    <w:rsid w:val="00557D7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7C"/>
    <w:pPr>
      <w:keepNext/>
      <w:keepLines/>
      <w:widowControl w:val="0"/>
      <w:spacing w:before="4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4">
    <w:name w:val="heading 4"/>
    <w:basedOn w:val="a"/>
    <w:link w:val="40"/>
    <w:uiPriority w:val="9"/>
    <w:qFormat/>
    <w:rsid w:val="00557D7C"/>
    <w:pPr>
      <w:spacing w:before="100" w:beforeAutospacing="1" w:after="100" w:afterAutospacing="1"/>
      <w:ind w:firstLine="0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6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572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B65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57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6572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57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57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Default">
    <w:name w:val="Default"/>
    <w:rsid w:val="00557D7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D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557D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57D7C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7D7C"/>
    <w:pPr>
      <w:widowControl w:val="0"/>
      <w:shd w:val="clear" w:color="auto" w:fill="FFFFFF"/>
      <w:spacing w:before="540" w:line="288" w:lineRule="exact"/>
      <w:ind w:hanging="2100"/>
      <w:jc w:val="both"/>
    </w:pPr>
    <w:rPr>
      <w:rFonts w:ascii="Sylfaen" w:eastAsia="Sylfaen" w:hAnsi="Sylfaen" w:cs="Sylfaen"/>
      <w:sz w:val="22"/>
    </w:rPr>
  </w:style>
  <w:style w:type="character" w:styleId="af0">
    <w:name w:val="Strong"/>
    <w:basedOn w:val="a0"/>
    <w:uiPriority w:val="22"/>
    <w:qFormat/>
    <w:rsid w:val="00557D7C"/>
    <w:rPr>
      <w:b/>
      <w:bCs/>
    </w:rPr>
  </w:style>
  <w:style w:type="character" w:customStyle="1" w:styleId="3">
    <w:name w:val="Основной текст (3)_"/>
    <w:basedOn w:val="a0"/>
    <w:link w:val="30"/>
    <w:rsid w:val="00557D7C"/>
    <w:rPr>
      <w:rFonts w:ascii="Sylfaen" w:eastAsia="Sylfaen" w:hAnsi="Sylfaen" w:cs="Sylfae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D7C"/>
    <w:pPr>
      <w:widowControl w:val="0"/>
      <w:shd w:val="clear" w:color="auto" w:fill="FFFFFF"/>
      <w:spacing w:after="120" w:line="0" w:lineRule="atLeast"/>
      <w:ind w:firstLine="0"/>
    </w:pPr>
    <w:rPr>
      <w:rFonts w:ascii="Sylfaen" w:eastAsia="Sylfaen" w:hAnsi="Sylfaen" w:cs="Sylfaen"/>
      <w:spacing w:val="10"/>
      <w:sz w:val="17"/>
      <w:szCs w:val="17"/>
    </w:rPr>
  </w:style>
  <w:style w:type="paragraph" w:customStyle="1" w:styleId="graf">
    <w:name w:val="graf"/>
    <w:basedOn w:val="a"/>
    <w:rsid w:val="00557D7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1">
    <w:name w:val="Hyperlink"/>
    <w:rsid w:val="00557D7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57D7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5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57D7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1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4">
    <w:name w:val="Heading #4_"/>
    <w:basedOn w:val="a0"/>
    <w:link w:val="Heading40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57D7C"/>
    <w:rPr>
      <w:rFonts w:ascii="Bookman Old Style" w:eastAsia="Bookman Old Style" w:hAnsi="Bookman Old Style" w:cs="Bookman Old Style"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557D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25ptItalicSpacing-1pt">
    <w:name w:val="Body text + 12;5 pt;Italic;Spacing -1 pt"/>
    <w:basedOn w:val="Bodytext"/>
    <w:rsid w:val="00557D7C"/>
    <w:rPr>
      <w:rFonts w:ascii="Times New Roman" w:eastAsia="Times New Roman" w:hAnsi="Times New Roman" w:cs="Times New Roman"/>
      <w:i/>
      <w:iCs/>
      <w:spacing w:val="-30"/>
      <w:sz w:val="25"/>
      <w:szCs w:val="25"/>
      <w:shd w:val="clear" w:color="auto" w:fill="FFFFFF"/>
    </w:rPr>
  </w:style>
  <w:style w:type="character" w:customStyle="1" w:styleId="Bodytext63ptItalic">
    <w:name w:val="Body text + 63 pt;Italic"/>
    <w:basedOn w:val="Bodytext"/>
    <w:rsid w:val="00557D7C"/>
    <w:rPr>
      <w:rFonts w:ascii="Times New Roman" w:eastAsia="Times New Roman" w:hAnsi="Times New Roman" w:cs="Times New Roman"/>
      <w:i/>
      <w:iCs/>
      <w:sz w:val="126"/>
      <w:szCs w:val="1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57D7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24ptNotBoldItalic">
    <w:name w:val="Body text (2) + 4 pt;Not Bold;Italic"/>
    <w:basedOn w:val="Bodytext2"/>
    <w:rsid w:val="00557D7C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D7C"/>
    <w:pPr>
      <w:shd w:val="clear" w:color="auto" w:fill="FFFFFF"/>
      <w:spacing w:before="960" w:after="180" w:line="457" w:lineRule="exact"/>
      <w:ind w:hanging="600"/>
      <w:jc w:val="center"/>
    </w:pPr>
    <w:rPr>
      <w:rFonts w:cs="Times New Roman"/>
      <w:sz w:val="27"/>
      <w:szCs w:val="27"/>
    </w:rPr>
  </w:style>
  <w:style w:type="paragraph" w:customStyle="1" w:styleId="Heading40">
    <w:name w:val="Heading #4"/>
    <w:basedOn w:val="a"/>
    <w:link w:val="Heading4"/>
    <w:rsid w:val="00557D7C"/>
    <w:pPr>
      <w:shd w:val="clear" w:color="auto" w:fill="FFFFFF"/>
      <w:spacing w:before="660" w:after="660" w:line="0" w:lineRule="atLeast"/>
      <w:ind w:firstLine="0"/>
      <w:jc w:val="center"/>
      <w:outlineLvl w:val="3"/>
    </w:pPr>
    <w:rPr>
      <w:rFonts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557D7C"/>
    <w:pPr>
      <w:shd w:val="clear" w:color="auto" w:fill="FFFFFF"/>
      <w:spacing w:line="455" w:lineRule="exact"/>
      <w:ind w:firstLine="0"/>
      <w:jc w:val="right"/>
    </w:pPr>
    <w:rPr>
      <w:rFonts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557D7C"/>
    <w:pPr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7"/>
      <w:szCs w:val="27"/>
    </w:rPr>
  </w:style>
  <w:style w:type="paragraph" w:customStyle="1" w:styleId="Tablecaption0">
    <w:name w:val="Table caption"/>
    <w:basedOn w:val="a"/>
    <w:link w:val="Tablecaption"/>
    <w:rsid w:val="00557D7C"/>
    <w:pPr>
      <w:shd w:val="clear" w:color="auto" w:fill="FFFFFF"/>
      <w:spacing w:line="0" w:lineRule="atLeast"/>
      <w:ind w:firstLine="0"/>
    </w:pPr>
    <w:rPr>
      <w:rFonts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557D7C"/>
    <w:pPr>
      <w:shd w:val="clear" w:color="auto" w:fill="FFFFFF"/>
      <w:spacing w:before="360" w:after="180" w:line="0" w:lineRule="atLeast"/>
      <w:ind w:firstLine="0"/>
    </w:pPr>
    <w:rPr>
      <w:rFonts w:cs="Times New Roman"/>
      <w:sz w:val="32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557D7C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557D7C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5">
    <w:name w:val="footnote reference"/>
    <w:basedOn w:val="a0"/>
    <w:uiPriority w:val="99"/>
    <w:semiHidden/>
    <w:unhideWhenUsed/>
    <w:rsid w:val="00557D7C"/>
    <w:rPr>
      <w:vertAlign w:val="superscript"/>
    </w:rPr>
  </w:style>
  <w:style w:type="character" w:customStyle="1" w:styleId="Bodytext11">
    <w:name w:val="Body text (11)_"/>
    <w:basedOn w:val="a0"/>
    <w:link w:val="Bodytext110"/>
    <w:rsid w:val="00557D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57D7C"/>
    <w:pPr>
      <w:shd w:val="clear" w:color="auto" w:fill="FFFFFF"/>
      <w:spacing w:line="0" w:lineRule="atLeast"/>
      <w:ind w:firstLine="0"/>
      <w:jc w:val="both"/>
    </w:pPr>
    <w:rPr>
      <w:rFonts w:cs="Times New Roman"/>
      <w:sz w:val="21"/>
      <w:szCs w:val="21"/>
    </w:rPr>
  </w:style>
  <w:style w:type="character" w:customStyle="1" w:styleId="af6">
    <w:name w:val="Колонтитул_"/>
    <w:basedOn w:val="a0"/>
    <w:link w:val="af7"/>
    <w:rsid w:val="00557D7C"/>
    <w:rPr>
      <w:rFonts w:ascii="Sylfaen" w:eastAsia="Sylfaen" w:hAnsi="Sylfaen" w:cs="Sylfaen"/>
      <w:b/>
      <w:bCs/>
      <w:shd w:val="clear" w:color="auto" w:fill="FFFFFF"/>
    </w:rPr>
  </w:style>
  <w:style w:type="paragraph" w:customStyle="1" w:styleId="af7">
    <w:name w:val="Колонтитул"/>
    <w:basedOn w:val="a"/>
    <w:link w:val="af6"/>
    <w:rsid w:val="00557D7C"/>
    <w:pPr>
      <w:widowControl w:val="0"/>
      <w:shd w:val="clear" w:color="auto" w:fill="FFFFFF"/>
      <w:spacing w:line="0" w:lineRule="atLeast"/>
      <w:ind w:firstLine="0"/>
    </w:pPr>
    <w:rPr>
      <w:rFonts w:ascii="Sylfaen" w:eastAsia="Sylfaen" w:hAnsi="Sylfaen" w:cs="Sylfaen"/>
      <w:b/>
      <w:bCs/>
      <w:sz w:val="22"/>
    </w:rPr>
  </w:style>
  <w:style w:type="paragraph" w:customStyle="1" w:styleId="af8">
    <w:name w:val="МОН основной"/>
    <w:basedOn w:val="a"/>
    <w:link w:val="af9"/>
    <w:rsid w:val="00557D7C"/>
    <w:pPr>
      <w:widowControl w:val="0"/>
      <w:autoSpaceDE w:val="0"/>
      <w:autoSpaceDN w:val="0"/>
      <w:adjustRightInd w:val="0"/>
      <w:spacing w:line="360" w:lineRule="auto"/>
      <w:jc w:val="both"/>
    </w:pPr>
    <w:rPr>
      <w:rFonts w:cs="Times New Roman"/>
      <w:szCs w:val="20"/>
      <w:lang w:eastAsia="ru-RU"/>
    </w:rPr>
  </w:style>
  <w:style w:type="character" w:customStyle="1" w:styleId="af9">
    <w:name w:val="МОН основной Знак"/>
    <w:link w:val="af8"/>
    <w:locked/>
    <w:rsid w:val="00557D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557D7C"/>
  </w:style>
  <w:style w:type="character" w:customStyle="1" w:styleId="Footnote">
    <w:name w:val="Footnote_"/>
    <w:basedOn w:val="a0"/>
    <w:link w:val="Footnote0"/>
    <w:rsid w:val="00557D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Footnote0">
    <w:name w:val="Footnote"/>
    <w:basedOn w:val="a"/>
    <w:link w:val="Footnote"/>
    <w:rsid w:val="00557D7C"/>
    <w:pPr>
      <w:shd w:val="clear" w:color="auto" w:fill="FFFFFF"/>
      <w:spacing w:line="0" w:lineRule="atLeast"/>
      <w:ind w:firstLine="0"/>
    </w:pPr>
    <w:rPr>
      <w:rFonts w:cs="Times New Roman"/>
      <w:sz w:val="20"/>
      <w:szCs w:val="20"/>
    </w:rPr>
  </w:style>
  <w:style w:type="paragraph" w:styleId="afa">
    <w:name w:val="Revision"/>
    <w:hidden/>
    <w:uiPriority w:val="99"/>
    <w:semiHidden/>
    <w:rsid w:val="00557D7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cpd.yaroslavl.ru:86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2018-11-11T20:00:00+00:00</dateaddindb>
    <dateminusta xmlns="081b8c99-5a1b-4ba1-9a3e-0d0cea83319e" xsi:nil="true"/>
    <numik xmlns="af44e648-6311-40f1-ad37-1234555fd9ba">787</numik>
    <kind xmlns="e2080b48-eafa-461e-b501-38555d38caa1">79</kind>
    <num xmlns="af44e648-6311-40f1-ad37-1234555fd9ba">787</num>
    <beginactiondate xmlns="a853e5a8-fa1e-4dd3-a1b5-1604bfb35b05">2018-10-25T20:00:00+00:00</beginactiondate>
    <approvaldate xmlns="081b8c99-5a1b-4ba1-9a3e-0d0cea83319e">2018-10-25T20:00:00+00:00</approvaldate>
    <bigtitle xmlns="a853e5a8-fa1e-4dd3-a1b5-1604bfb35b05">О реализации мероприятия по внедрению целевой модели цифровой образовательной среды в образовательных организациях Ярославской области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>«Документ-Регион» № 97 (1018) от 16 ноября 2018 г</publication>
    <redactiondate xmlns="081b8c99-5a1b-4ba1-9a3e-0d0cea83319e" xsi:nil="true"/>
    <status xmlns="5256eb8c-d5dd-498a-ad6f-7fa801666f9a">35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110</meaning>
    <lastredaction xmlns="a853e5a8-fa1e-4dd3-a1b5-1604bfb35b05">108355</lastredaction>
    <number xmlns="081b8c99-5a1b-4ba1-9a3e-0d0cea83319e">787-п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C64516CE-C510-4E60-9D22-9F9C4B99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46</Pages>
  <Words>10338</Words>
  <Characters>58931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</dc:creator>
  <cp:lastModifiedBy>slozh</cp:lastModifiedBy>
  <cp:revision>2</cp:revision>
  <cp:lastPrinted>2018-10-22T10:59:00Z</cp:lastPrinted>
  <dcterms:created xsi:type="dcterms:W3CDTF">2024-08-01T13:45:00Z</dcterms:created>
  <dcterms:modified xsi:type="dcterms:W3CDTF">2024-08-01T13:45:00Z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реализации мероприятия по внедрению целевой модели цифровой образовательной среды в образовательных организациях Ярославской области</vt:lpwstr>
  </property>
  <property fmtid="{D5CDD505-2E9C-101B-9397-08002B2CF9AE}" pid="6" name="ContentTypeId">
    <vt:lpwstr>0x0101004652DC89D47FB74683366416A31888CB</vt:lpwstr>
  </property>
</Properties>
</file>